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F81A" w14:textId="77777777" w:rsidR="00B20A0D" w:rsidRDefault="00B20A0D" w:rsidP="00B20A0D">
      <w:pPr>
        <w:jc w:val="center"/>
      </w:pPr>
      <w:r>
        <w:t>NOTICE OF PROPERTY TAX INCREASE</w:t>
      </w:r>
    </w:p>
    <w:p w14:paraId="090CEDB1" w14:textId="7CEAAE79" w:rsidR="00B20A0D" w:rsidRDefault="00B20A0D" w:rsidP="00B20A0D">
      <w:pPr>
        <w:jc w:val="both"/>
      </w:pPr>
      <w:r>
        <w:t>The Macon County Board of Commissioners has tentatively adopted a millage rate which will require an increase in property taxes by 10.57% over the roll back rate. All citizens are invited to the public hearings on this tax increase to be held at the Commissioners Meeting Room, County Courthouse, Oglethorpe. Georgia on the following dates and times:</w:t>
      </w:r>
    </w:p>
    <w:p w14:paraId="500756AC" w14:textId="35C5DB97" w:rsidR="00B20A0D" w:rsidRDefault="00B20A0D" w:rsidP="00B20A0D">
      <w:pPr>
        <w:jc w:val="both"/>
      </w:pPr>
      <w:r>
        <w:tab/>
      </w:r>
      <w:r>
        <w:tab/>
      </w:r>
      <w:r w:rsidR="00CD767A">
        <w:t>October 8</w:t>
      </w:r>
      <w:r>
        <w:t>, 202</w:t>
      </w:r>
      <w:r w:rsidR="00CD767A">
        <w:t>6</w:t>
      </w:r>
      <w:r>
        <w:tab/>
      </w:r>
      <w:r>
        <w:tab/>
      </w:r>
      <w:r w:rsidR="00CD767A">
        <w:t xml:space="preserve">  6:00 PM</w:t>
      </w:r>
    </w:p>
    <w:p w14:paraId="4494E73D" w14:textId="0A187565" w:rsidR="00B20A0D" w:rsidRDefault="00B20A0D" w:rsidP="00B20A0D">
      <w:pPr>
        <w:jc w:val="both"/>
      </w:pPr>
      <w:r>
        <w:tab/>
      </w:r>
      <w:r>
        <w:tab/>
      </w:r>
      <w:r w:rsidR="00CD767A">
        <w:t>October 15</w:t>
      </w:r>
      <w:r>
        <w:t>, 202</w:t>
      </w:r>
      <w:r w:rsidR="00CD767A">
        <w:t>6</w:t>
      </w:r>
      <w:r>
        <w:tab/>
      </w:r>
      <w:r>
        <w:tab/>
        <w:t xml:space="preserve"> </w:t>
      </w:r>
      <w:r w:rsidR="00CD767A">
        <w:t>11</w:t>
      </w:r>
      <w:r>
        <w:t xml:space="preserve">:00 </w:t>
      </w:r>
      <w:r w:rsidR="00CD767A">
        <w:t>A</w:t>
      </w:r>
      <w:r>
        <w:t>M</w:t>
      </w:r>
    </w:p>
    <w:p w14:paraId="1F77F870" w14:textId="692A40CC" w:rsidR="00B20A0D" w:rsidRDefault="00B20A0D" w:rsidP="00B20A0D">
      <w:pPr>
        <w:jc w:val="both"/>
      </w:pPr>
      <w:r>
        <w:tab/>
      </w:r>
      <w:r>
        <w:tab/>
      </w:r>
      <w:r w:rsidR="00CD767A">
        <w:t>October 15</w:t>
      </w:r>
      <w:r>
        <w:t>, 202</w:t>
      </w:r>
      <w:r w:rsidR="00CD767A">
        <w:t>6</w:t>
      </w:r>
      <w:r>
        <w:tab/>
      </w:r>
      <w:r>
        <w:tab/>
        <w:t xml:space="preserve">  6:00 PM</w:t>
      </w:r>
    </w:p>
    <w:p w14:paraId="58829C08" w14:textId="2145A4CA" w:rsidR="00B20A0D" w:rsidRDefault="00B20A0D" w:rsidP="00B20A0D">
      <w:pPr>
        <w:jc w:val="both"/>
      </w:pPr>
      <w:r>
        <w:t xml:space="preserve">This tentative increase will result in a millage rate of 10.673 mills an increase of </w:t>
      </w:r>
      <w:r w:rsidR="00CD767A">
        <w:t>1.020</w:t>
      </w:r>
      <w:r>
        <w:t xml:space="preserve"> mills above the roll back rate. Without this tentative tax increase, the millage rate will be no more than </w:t>
      </w:r>
      <w:r w:rsidR="00CD767A">
        <w:t>9.653</w:t>
      </w:r>
      <w:r>
        <w:t xml:space="preserve"> mills.  The proposed tax increase for a home with a fair market value of $75,000 is approximately $</w:t>
      </w:r>
      <w:r w:rsidR="00CD767A">
        <w:t>28.56</w:t>
      </w:r>
      <w:r>
        <w:t xml:space="preserve"> and the proposed tax increase for non-homestead property with a fair market value of $75,000 is approximately $</w:t>
      </w:r>
      <w:r w:rsidR="00CD767A">
        <w:t>30.60</w:t>
      </w:r>
      <w:r>
        <w:t>.</w:t>
      </w:r>
    </w:p>
    <w:p w14:paraId="449AD79E" w14:textId="77777777" w:rsidR="00997B95" w:rsidRDefault="00997B95"/>
    <w:sectPr w:rsidR="00997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A0D"/>
    <w:rsid w:val="001B7359"/>
    <w:rsid w:val="008D4B51"/>
    <w:rsid w:val="00997B95"/>
    <w:rsid w:val="00A31678"/>
    <w:rsid w:val="00B20A0D"/>
    <w:rsid w:val="00CD767A"/>
    <w:rsid w:val="00D67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D0E8"/>
  <w15:chartTrackingRefBased/>
  <w15:docId w15:val="{769B879D-D007-4BDF-999A-05DF5ABA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A0D"/>
    <w:pPr>
      <w:spacing w:line="256" w:lineRule="auto"/>
    </w:pPr>
    <w:rPr>
      <w:sz w:val="22"/>
      <w:szCs w:val="22"/>
    </w:rPr>
  </w:style>
  <w:style w:type="paragraph" w:styleId="Heading1">
    <w:name w:val="heading 1"/>
    <w:basedOn w:val="Normal"/>
    <w:next w:val="Normal"/>
    <w:link w:val="Heading1Char"/>
    <w:uiPriority w:val="9"/>
    <w:qFormat/>
    <w:rsid w:val="00B20A0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A0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A0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A0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B20A0D"/>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20A0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B20A0D"/>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20A0D"/>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B20A0D"/>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A0D"/>
    <w:rPr>
      <w:rFonts w:eastAsiaTheme="majorEastAsia" w:cstheme="majorBidi"/>
      <w:color w:val="272727" w:themeColor="text1" w:themeTint="D8"/>
    </w:rPr>
  </w:style>
  <w:style w:type="paragraph" w:styleId="Title">
    <w:name w:val="Title"/>
    <w:basedOn w:val="Normal"/>
    <w:next w:val="Normal"/>
    <w:link w:val="TitleChar"/>
    <w:uiPriority w:val="10"/>
    <w:qFormat/>
    <w:rsid w:val="00B20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A0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A0D"/>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B20A0D"/>
    <w:rPr>
      <w:i/>
      <w:iCs/>
      <w:color w:val="404040" w:themeColor="text1" w:themeTint="BF"/>
    </w:rPr>
  </w:style>
  <w:style w:type="paragraph" w:styleId="ListParagraph">
    <w:name w:val="List Paragraph"/>
    <w:basedOn w:val="Normal"/>
    <w:uiPriority w:val="34"/>
    <w:qFormat/>
    <w:rsid w:val="00B20A0D"/>
    <w:pPr>
      <w:spacing w:line="278" w:lineRule="auto"/>
      <w:ind w:left="720"/>
      <w:contextualSpacing/>
    </w:pPr>
    <w:rPr>
      <w:sz w:val="24"/>
      <w:szCs w:val="24"/>
    </w:rPr>
  </w:style>
  <w:style w:type="character" w:styleId="IntenseEmphasis">
    <w:name w:val="Intense Emphasis"/>
    <w:basedOn w:val="DefaultParagraphFont"/>
    <w:uiPriority w:val="21"/>
    <w:qFormat/>
    <w:rsid w:val="00B20A0D"/>
    <w:rPr>
      <w:i/>
      <w:iCs/>
      <w:color w:val="0F4761" w:themeColor="accent1" w:themeShade="BF"/>
    </w:rPr>
  </w:style>
  <w:style w:type="paragraph" w:styleId="IntenseQuote">
    <w:name w:val="Intense Quote"/>
    <w:basedOn w:val="Normal"/>
    <w:next w:val="Normal"/>
    <w:link w:val="IntenseQuoteChar"/>
    <w:uiPriority w:val="30"/>
    <w:qFormat/>
    <w:rsid w:val="00B20A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B20A0D"/>
    <w:rPr>
      <w:i/>
      <w:iCs/>
      <w:color w:val="0F4761" w:themeColor="accent1" w:themeShade="BF"/>
    </w:rPr>
  </w:style>
  <w:style w:type="character" w:styleId="IntenseReference">
    <w:name w:val="Intense Reference"/>
    <w:basedOn w:val="DefaultParagraphFont"/>
    <w:uiPriority w:val="32"/>
    <w:qFormat/>
    <w:rsid w:val="00B20A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Roselyn Starling</dc:creator>
  <cp:keywords/>
  <dc:description/>
  <cp:lastModifiedBy>Roselyn Starling</cp:lastModifiedBy>
  <cp:revision>2</cp:revision>
  <dcterms:created xsi:type="dcterms:W3CDTF">2026-09-25T14:27:00Z</dcterms:created>
  <dcterms:modified xsi:type="dcterms:W3CDTF">2026-09-25T14:27:00Z</dcterms:modified>
</cp:coreProperties>
</file>