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2D" w:rsidRDefault="00AB02B4" w:rsidP="00CE7AEB">
      <w:pPr>
        <w:jc w:val="center"/>
        <w:sectPr w:rsidR="00C23D2D" w:rsidSect="004238C4">
          <w:headerReference w:type="default" r:id="rId9"/>
          <w:pgSz w:w="12240" w:h="15840"/>
          <w:pgMar w:top="1440" w:right="1080" w:bottom="1440" w:left="1800" w:header="720" w:footer="720" w:gutter="0"/>
          <w:cols w:space="720"/>
          <w:docGrid w:linePitch="360"/>
        </w:sectPr>
      </w:pPr>
      <w:r>
        <w:rPr>
          <w:noProof/>
        </w:rPr>
        <mc:AlternateContent>
          <mc:Choice Requires="wps">
            <w:drawing>
              <wp:anchor distT="0" distB="0" distL="114300" distR="114300" simplePos="0" relativeHeight="251659264" behindDoc="1" locked="0" layoutInCell="1" allowOverlap="1" wp14:anchorId="0488C337" wp14:editId="0DB5BCD9">
                <wp:simplePos x="0" y="0"/>
                <wp:positionH relativeFrom="column">
                  <wp:posOffset>-486410</wp:posOffset>
                </wp:positionH>
                <wp:positionV relativeFrom="paragraph">
                  <wp:posOffset>12065</wp:posOffset>
                </wp:positionV>
                <wp:extent cx="6873240" cy="533400"/>
                <wp:effectExtent l="0" t="0" r="0" b="0"/>
                <wp:wrapThrough wrapText="bothSides">
                  <wp:wrapPolygon edited="0">
                    <wp:start x="180" y="0"/>
                    <wp:lineTo x="180" y="20829"/>
                    <wp:lineTo x="21373" y="20829"/>
                    <wp:lineTo x="21373" y="0"/>
                    <wp:lineTo x="18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32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44D" w:rsidRDefault="000B544D" w:rsidP="00A1233C">
                            <w:pPr>
                              <w:jc w:val="center"/>
                              <w:rPr>
                                <w:b/>
                                <w:color w:val="7B7B7B" w:themeColor="background2" w:themeShade="BF"/>
                                <w:sz w:val="52"/>
                                <w:szCs w:val="52"/>
                              </w:rPr>
                            </w:pPr>
                            <w:r>
                              <w:rPr>
                                <w:b/>
                                <w:color w:val="7B7B7B" w:themeColor="background2" w:themeShade="BF"/>
                                <w:sz w:val="52"/>
                                <w:szCs w:val="52"/>
                              </w:rPr>
                              <w:t xml:space="preserve"> Macon </w:t>
                            </w:r>
                            <w:r w:rsidRPr="00642C99">
                              <w:rPr>
                                <w:b/>
                                <w:color w:val="7B7B7B" w:themeColor="background2" w:themeShade="BF"/>
                                <w:sz w:val="52"/>
                                <w:szCs w:val="52"/>
                              </w:rPr>
                              <w:t>County Transit System</w:t>
                            </w:r>
                          </w:p>
                          <w:p w:rsidR="000B544D" w:rsidRDefault="000B544D" w:rsidP="00A1233C">
                            <w:pPr>
                              <w:jc w:val="center"/>
                              <w:rPr>
                                <w:b/>
                                <w:color w:val="7B7B7B" w:themeColor="background2" w:themeShade="BF"/>
                                <w:sz w:val="52"/>
                                <w:szCs w:val="52"/>
                              </w:rPr>
                            </w:pPr>
                          </w:p>
                          <w:p w:rsidR="000B544D" w:rsidRDefault="000B544D" w:rsidP="00A1233C">
                            <w:pPr>
                              <w:jc w:val="center"/>
                              <w:rPr>
                                <w:b/>
                                <w:color w:val="7B7B7B" w:themeColor="background2" w:themeShade="BF"/>
                                <w:sz w:val="52"/>
                                <w:szCs w:val="52"/>
                              </w:rPr>
                            </w:pPr>
                          </w:p>
                          <w:p w:rsidR="000B544D" w:rsidRPr="00582290" w:rsidRDefault="000B544D" w:rsidP="00A1233C">
                            <w:pPr>
                              <w:jc w:val="center"/>
                              <w:rPr>
                                <w:b/>
                                <w:color w:val="7B7B7B" w:themeColor="background2" w:themeShade="B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3pt;margin-top:.95pt;width:541.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" filled="f" stroked="f" strokeweight=".5pt">
                <v:path arrowok="t"/>
                <v:textbox>
                  <w:txbxContent>
                    <w:p w:rsidR="000B544D" w:rsidRDefault="000B544D" w:rsidP="00A1233C">
                      <w:pPr>
                        <w:jc w:val="center"/>
                        <w:rPr>
                          <w:b/>
                          <w:color w:val="7B7B7B" w:themeColor="background2" w:themeShade="BF"/>
                          <w:sz w:val="52"/>
                          <w:szCs w:val="52"/>
                        </w:rPr>
                      </w:pPr>
                      <w:r>
                        <w:rPr>
                          <w:b/>
                          <w:color w:val="7B7B7B" w:themeColor="background2" w:themeShade="BF"/>
                          <w:sz w:val="52"/>
                          <w:szCs w:val="52"/>
                        </w:rPr>
                        <w:t xml:space="preserve"> Macon </w:t>
                      </w:r>
                      <w:r w:rsidRPr="00642C99">
                        <w:rPr>
                          <w:b/>
                          <w:color w:val="7B7B7B" w:themeColor="background2" w:themeShade="BF"/>
                          <w:sz w:val="52"/>
                          <w:szCs w:val="52"/>
                        </w:rPr>
                        <w:t>County Transit System</w:t>
                      </w:r>
                    </w:p>
                    <w:p w:rsidR="000B544D" w:rsidRDefault="000B544D" w:rsidP="00A1233C">
                      <w:pPr>
                        <w:jc w:val="center"/>
                        <w:rPr>
                          <w:b/>
                          <w:color w:val="7B7B7B" w:themeColor="background2" w:themeShade="BF"/>
                          <w:sz w:val="52"/>
                          <w:szCs w:val="52"/>
                        </w:rPr>
                      </w:pPr>
                    </w:p>
                    <w:p w:rsidR="000B544D" w:rsidRDefault="000B544D" w:rsidP="00A1233C">
                      <w:pPr>
                        <w:jc w:val="center"/>
                        <w:rPr>
                          <w:b/>
                          <w:color w:val="7B7B7B" w:themeColor="background2" w:themeShade="BF"/>
                          <w:sz w:val="52"/>
                          <w:szCs w:val="52"/>
                        </w:rPr>
                      </w:pPr>
                    </w:p>
                    <w:p w:rsidR="000B544D" w:rsidRPr="00582290" w:rsidRDefault="000B544D" w:rsidP="00A1233C">
                      <w:pPr>
                        <w:jc w:val="center"/>
                        <w:rPr>
                          <w:b/>
                          <w:color w:val="7B7B7B" w:themeColor="background2" w:themeShade="BF"/>
                          <w:sz w:val="52"/>
                          <w:szCs w:val="52"/>
                        </w:rPr>
                      </w:pPr>
                    </w:p>
                  </w:txbxContent>
                </v:textbox>
                <w10:wrap type="through"/>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803910</wp:posOffset>
                </wp:positionH>
                <wp:positionV relativeFrom="paragraph">
                  <wp:posOffset>1813560</wp:posOffset>
                </wp:positionV>
                <wp:extent cx="4224655" cy="530225"/>
                <wp:effectExtent l="0" t="0" r="0" b="31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4655" cy="53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44D" w:rsidRPr="00C23D2D" w:rsidRDefault="000B544D" w:rsidP="001224D8">
                            <w:pPr>
                              <w:jc w:val="center"/>
                              <w:rPr>
                                <w:i/>
                                <w:color w:val="7B7B7B" w:themeColor="background2" w:themeShade="BF"/>
                                <w:sz w:val="36"/>
                                <w:szCs w:val="36"/>
                              </w:rPr>
                            </w:pPr>
                            <w:r w:rsidRPr="00642C99">
                              <w:rPr>
                                <w:i/>
                                <w:color w:val="7B7B7B" w:themeColor="background2" w:themeShade="BF"/>
                                <w:sz w:val="36"/>
                                <w:szCs w:val="36"/>
                              </w:rPr>
                              <w:t xml:space="preserve">Date Adopted: </w:t>
                            </w:r>
                            <w:r w:rsidR="00622950">
                              <w:rPr>
                                <w:i/>
                                <w:color w:val="7B7B7B" w:themeColor="background2" w:themeShade="BF"/>
                                <w:sz w:val="36"/>
                                <w:szCs w:val="36"/>
                              </w:rPr>
                              <w:t xml:space="preserve"> April 16,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63.3pt;margin-top:142.8pt;width:332.6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" filled="f" stroked="f" strokeweight=".5pt">
                <v:path arrowok="t"/>
                <v:textbox>
                  <w:txbxContent>
                    <w:p w:rsidR="000B544D" w:rsidRPr="00C23D2D" w:rsidRDefault="000B544D" w:rsidP="001224D8">
                      <w:pPr>
                        <w:jc w:val="center"/>
                        <w:rPr>
                          <w:i/>
                          <w:color w:val="7B7B7B" w:themeColor="background2" w:themeShade="BF"/>
                          <w:sz w:val="36"/>
                          <w:szCs w:val="36"/>
                        </w:rPr>
                      </w:pPr>
                      <w:r w:rsidRPr="00642C99">
                        <w:rPr>
                          <w:i/>
                          <w:color w:val="7B7B7B" w:themeColor="background2" w:themeShade="BF"/>
                          <w:sz w:val="36"/>
                          <w:szCs w:val="36"/>
                        </w:rPr>
                        <w:t xml:space="preserve">Date Adopted: </w:t>
                      </w:r>
                      <w:r w:rsidR="00622950">
                        <w:rPr>
                          <w:i/>
                          <w:color w:val="7B7B7B" w:themeColor="background2" w:themeShade="BF"/>
                          <w:sz w:val="36"/>
                          <w:szCs w:val="36"/>
                        </w:rPr>
                        <w:t xml:space="preserve"> April 16, 2015</w:t>
                      </w:r>
                    </w:p>
                  </w:txbxContent>
                </v:textbox>
                <w10:wrap type="square"/>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803910</wp:posOffset>
                </wp:positionH>
                <wp:positionV relativeFrom="paragraph">
                  <wp:posOffset>944880</wp:posOffset>
                </wp:positionV>
                <wp:extent cx="4224655" cy="9601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4655" cy="960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44D" w:rsidRPr="00C23D2D" w:rsidRDefault="000B544D" w:rsidP="00B372FD">
                            <w:pPr>
                              <w:jc w:val="center"/>
                              <w:rPr>
                                <w:b/>
                                <w:sz w:val="52"/>
                                <w:szCs w:val="52"/>
                              </w:rPr>
                            </w:pPr>
                            <w:r>
                              <w:rPr>
                                <w:b/>
                                <w:sz w:val="52"/>
                                <w:szCs w:val="52"/>
                              </w:rPr>
                              <w:t>Title VI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63.3pt;margin-top:74.4pt;width:332.6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" filled="f" stroked="f" strokeweight=".5pt">
                <v:path arrowok="t"/>
                <v:textbox>
                  <w:txbxContent>
                    <w:p w:rsidR="000B544D" w:rsidRPr="00C23D2D" w:rsidRDefault="000B544D" w:rsidP="00B372FD">
                      <w:pPr>
                        <w:jc w:val="center"/>
                        <w:rPr>
                          <w:b/>
                          <w:sz w:val="52"/>
                          <w:szCs w:val="52"/>
                        </w:rPr>
                      </w:pPr>
                      <w:r>
                        <w:rPr>
                          <w:b/>
                          <w:sz w:val="52"/>
                          <w:szCs w:val="52"/>
                        </w:rPr>
                        <w:t>Title VI Plan</w:t>
                      </w:r>
                    </w:p>
                  </w:txbxContent>
                </v:textbox>
                <w10:anchorlock/>
              </v:shape>
            </w:pict>
          </mc:Fallback>
        </mc:AlternateContent>
      </w:r>
    </w:p>
    <w:p w:rsidR="00BE544C" w:rsidRPr="00230B66" w:rsidRDefault="00230B66" w:rsidP="00230B66">
      <w:pPr>
        <w:jc w:val="center"/>
        <w:rPr>
          <w:b/>
          <w:color w:val="05446B"/>
          <w:sz w:val="28"/>
        </w:rPr>
      </w:pPr>
      <w:r w:rsidRPr="00230B66">
        <w:rPr>
          <w:b/>
          <w:color w:val="05446B"/>
          <w:sz w:val="28"/>
        </w:rPr>
        <w:lastRenderedPageBreak/>
        <w:t>Table of Contents</w:t>
      </w:r>
    </w:p>
    <w:p w:rsidR="003A3ED8" w:rsidRPr="008C44B8" w:rsidRDefault="000A7098">
      <w:pPr>
        <w:pStyle w:val="TOC1"/>
        <w:rPr>
          <w:rFonts w:eastAsiaTheme="minorEastAsia" w:cstheme="minorBidi"/>
          <w:b w:val="0"/>
          <w:bCs w:val="0"/>
          <w:sz w:val="22"/>
          <w:szCs w:val="22"/>
          <w:lang w:eastAsia="en-US"/>
        </w:rPr>
      </w:pPr>
      <w:r w:rsidRPr="008C44B8">
        <w:fldChar w:fldCharType="begin"/>
      </w:r>
      <w:r w:rsidR="001D3822" w:rsidRPr="008C44B8">
        <w:instrText xml:space="preserve"> TOC \o "1-2" \h \z \u </w:instrText>
      </w:r>
      <w:r w:rsidRPr="008C44B8">
        <w:fldChar w:fldCharType="separate"/>
      </w:r>
      <w:hyperlink w:anchor="_Toc382921148" w:history="1">
        <w:r w:rsidR="003A3ED8" w:rsidRPr="008C44B8">
          <w:rPr>
            <w:rStyle w:val="Hyperlink"/>
          </w:rPr>
          <w:t>1.0</w:t>
        </w:r>
        <w:r w:rsidR="003A3ED8" w:rsidRPr="008C44B8">
          <w:rPr>
            <w:rFonts w:eastAsiaTheme="minorEastAsia" w:cstheme="minorBidi"/>
            <w:b w:val="0"/>
            <w:bCs w:val="0"/>
            <w:sz w:val="22"/>
            <w:szCs w:val="22"/>
            <w:lang w:eastAsia="en-US"/>
          </w:rPr>
          <w:tab/>
        </w:r>
        <w:r w:rsidR="00AC16DA" w:rsidRPr="008C44B8">
          <w:rPr>
            <w:rStyle w:val="Hyperlink"/>
          </w:rPr>
          <w:t>Title VI/</w:t>
        </w:r>
        <w:r w:rsidR="003A3ED8" w:rsidRPr="008C44B8">
          <w:rPr>
            <w:rStyle w:val="Hyperlink"/>
          </w:rPr>
          <w:t xml:space="preserve">Nondiscrimination Policy Statement </w:t>
        </w:r>
        <w:r w:rsidR="003A3ED8" w:rsidRPr="008C44B8">
          <w:rPr>
            <w:rStyle w:val="Hyperlink"/>
          </w:rPr>
          <w:br/>
        </w:r>
        <w:r w:rsidR="003A3ED8" w:rsidRPr="008C44B8">
          <w:rPr>
            <w:rStyle w:val="Hyperlink"/>
          </w:rPr>
          <w:tab/>
          <w:t>and Management Commitment to Title VI Plan</w:t>
        </w:r>
        <w:r w:rsidR="003A3ED8" w:rsidRPr="008C44B8">
          <w:rPr>
            <w:webHidden/>
          </w:rPr>
          <w:tab/>
        </w:r>
        <w:r w:rsidRPr="008C44B8">
          <w:rPr>
            <w:webHidden/>
          </w:rPr>
          <w:fldChar w:fldCharType="begin"/>
        </w:r>
        <w:r w:rsidR="003A3ED8" w:rsidRPr="008C44B8">
          <w:rPr>
            <w:webHidden/>
          </w:rPr>
          <w:instrText xml:space="preserve"> PAGEREF _Toc382921148 \h </w:instrText>
        </w:r>
        <w:r w:rsidRPr="008C44B8">
          <w:rPr>
            <w:webHidden/>
          </w:rPr>
        </w:r>
        <w:r w:rsidRPr="008C44B8">
          <w:rPr>
            <w:webHidden/>
          </w:rPr>
          <w:fldChar w:fldCharType="separate"/>
        </w:r>
        <w:r w:rsidR="0090233E" w:rsidRPr="008C44B8">
          <w:rPr>
            <w:webHidden/>
          </w:rPr>
          <w:t>1-1</w:t>
        </w:r>
        <w:r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49" w:history="1">
        <w:r w:rsidR="003A3ED8" w:rsidRPr="008C44B8">
          <w:rPr>
            <w:rStyle w:val="Hyperlink"/>
          </w:rPr>
          <w:t>2.0</w:t>
        </w:r>
        <w:r w:rsidR="003A3ED8" w:rsidRPr="008C44B8">
          <w:rPr>
            <w:rFonts w:eastAsiaTheme="minorEastAsia" w:cstheme="minorBidi"/>
            <w:b w:val="0"/>
            <w:bCs w:val="0"/>
            <w:sz w:val="22"/>
            <w:szCs w:val="22"/>
            <w:lang w:eastAsia="en-US"/>
          </w:rPr>
          <w:tab/>
        </w:r>
        <w:r w:rsidR="003A3ED8" w:rsidRPr="008C44B8">
          <w:rPr>
            <w:rStyle w:val="Hyperlink"/>
          </w:rPr>
          <w:t>Introduction &amp; Description of Services</w:t>
        </w:r>
        <w:r w:rsidR="003A3ED8" w:rsidRPr="008C44B8">
          <w:rPr>
            <w:webHidden/>
          </w:rPr>
          <w:tab/>
        </w:r>
        <w:r w:rsidR="000A7098" w:rsidRPr="008C44B8">
          <w:rPr>
            <w:webHidden/>
          </w:rPr>
          <w:fldChar w:fldCharType="begin"/>
        </w:r>
        <w:r w:rsidR="003A3ED8" w:rsidRPr="008C44B8">
          <w:rPr>
            <w:webHidden/>
          </w:rPr>
          <w:instrText xml:space="preserve"> PAGEREF _Toc382921149 \h </w:instrText>
        </w:r>
        <w:r w:rsidR="000A7098" w:rsidRPr="008C44B8">
          <w:rPr>
            <w:webHidden/>
          </w:rPr>
        </w:r>
        <w:r w:rsidR="000A7098" w:rsidRPr="008C44B8">
          <w:rPr>
            <w:webHidden/>
          </w:rPr>
          <w:fldChar w:fldCharType="separate"/>
        </w:r>
        <w:r w:rsidR="0090233E" w:rsidRPr="008C44B8">
          <w:rPr>
            <w:webHidden/>
          </w:rPr>
          <w:t>2-1</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0" w:history="1">
        <w:r w:rsidR="003A3ED8" w:rsidRPr="008C44B8">
          <w:rPr>
            <w:rStyle w:val="Hyperlink"/>
          </w:rPr>
          <w:t>2.1</w:t>
        </w:r>
        <w:r w:rsidR="003A3ED8" w:rsidRPr="008C44B8">
          <w:rPr>
            <w:rFonts w:eastAsiaTheme="minorEastAsia" w:cstheme="minorBidi"/>
            <w:lang w:eastAsia="en-US"/>
          </w:rPr>
          <w:tab/>
        </w:r>
        <w:r w:rsidR="003A3ED8" w:rsidRPr="008C44B8">
          <w:rPr>
            <w:rStyle w:val="Hyperlink"/>
          </w:rPr>
          <w:t>First Time Applicant Requirements</w:t>
        </w:r>
        <w:r w:rsidR="003A3ED8" w:rsidRPr="008C44B8">
          <w:rPr>
            <w:webHidden/>
          </w:rPr>
          <w:tab/>
        </w:r>
        <w:r w:rsidR="000A7098" w:rsidRPr="008C44B8">
          <w:rPr>
            <w:webHidden/>
          </w:rPr>
          <w:fldChar w:fldCharType="begin"/>
        </w:r>
        <w:r w:rsidR="003A3ED8" w:rsidRPr="008C44B8">
          <w:rPr>
            <w:webHidden/>
          </w:rPr>
          <w:instrText xml:space="preserve"> PAGEREF _Toc382921150 \h </w:instrText>
        </w:r>
        <w:r w:rsidR="000A7098" w:rsidRPr="008C44B8">
          <w:rPr>
            <w:webHidden/>
          </w:rPr>
        </w:r>
        <w:r w:rsidR="000A7098" w:rsidRPr="008C44B8">
          <w:rPr>
            <w:webHidden/>
          </w:rPr>
          <w:fldChar w:fldCharType="separate"/>
        </w:r>
        <w:r w:rsidR="0090233E" w:rsidRPr="008C44B8">
          <w:rPr>
            <w:webHidden/>
          </w:rPr>
          <w:t>2-2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1" w:history="1">
        <w:r w:rsidR="003A3ED8" w:rsidRPr="008C44B8">
          <w:rPr>
            <w:rStyle w:val="Hyperlink"/>
          </w:rPr>
          <w:t>2.2</w:t>
        </w:r>
        <w:r w:rsidR="003A3ED8" w:rsidRPr="008C44B8">
          <w:rPr>
            <w:rFonts w:eastAsiaTheme="minorEastAsia" w:cstheme="minorBidi"/>
            <w:lang w:eastAsia="en-US"/>
          </w:rPr>
          <w:tab/>
        </w:r>
        <w:r w:rsidR="003A3ED8" w:rsidRPr="008C44B8">
          <w:rPr>
            <w:rStyle w:val="Hyperlink"/>
          </w:rPr>
          <w:t>Annual Certifications and Assurances</w:t>
        </w:r>
        <w:r w:rsidR="003A3ED8" w:rsidRPr="008C44B8">
          <w:rPr>
            <w:webHidden/>
          </w:rPr>
          <w:tab/>
        </w:r>
        <w:r w:rsidR="000A7098" w:rsidRPr="008C44B8">
          <w:rPr>
            <w:webHidden/>
          </w:rPr>
          <w:fldChar w:fldCharType="begin"/>
        </w:r>
        <w:r w:rsidR="003A3ED8" w:rsidRPr="008C44B8">
          <w:rPr>
            <w:webHidden/>
          </w:rPr>
          <w:instrText xml:space="preserve"> PAGEREF _Toc382921151 \h </w:instrText>
        </w:r>
        <w:r w:rsidR="000A7098" w:rsidRPr="008C44B8">
          <w:rPr>
            <w:webHidden/>
          </w:rPr>
        </w:r>
        <w:r w:rsidR="000A7098" w:rsidRPr="008C44B8">
          <w:rPr>
            <w:webHidden/>
          </w:rPr>
          <w:fldChar w:fldCharType="separate"/>
        </w:r>
        <w:r w:rsidR="0090233E" w:rsidRPr="008C44B8">
          <w:rPr>
            <w:webHidden/>
          </w:rPr>
          <w:t>2-2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2" w:history="1">
        <w:r w:rsidR="003A3ED8" w:rsidRPr="008C44B8">
          <w:rPr>
            <w:rStyle w:val="Hyperlink"/>
          </w:rPr>
          <w:t>2.3</w:t>
        </w:r>
        <w:r w:rsidR="003A3ED8" w:rsidRPr="008C44B8">
          <w:rPr>
            <w:rFonts w:eastAsiaTheme="minorEastAsia" w:cstheme="minorBidi"/>
            <w:lang w:eastAsia="en-US"/>
          </w:rPr>
          <w:tab/>
        </w:r>
        <w:r w:rsidR="003A3ED8" w:rsidRPr="008C44B8">
          <w:rPr>
            <w:rStyle w:val="Hyperlink"/>
          </w:rPr>
          <w:t>Title VI Plan Concurrence and Adoption</w:t>
        </w:r>
        <w:r w:rsidR="003A3ED8" w:rsidRPr="008C44B8">
          <w:rPr>
            <w:webHidden/>
          </w:rPr>
          <w:tab/>
        </w:r>
        <w:r w:rsidR="000A7098" w:rsidRPr="008C44B8">
          <w:rPr>
            <w:webHidden/>
          </w:rPr>
          <w:fldChar w:fldCharType="begin"/>
        </w:r>
        <w:r w:rsidR="003A3ED8" w:rsidRPr="008C44B8">
          <w:rPr>
            <w:webHidden/>
          </w:rPr>
          <w:instrText xml:space="preserve"> PAGEREF _Toc382921152 \h </w:instrText>
        </w:r>
        <w:r w:rsidR="000A7098" w:rsidRPr="008C44B8">
          <w:rPr>
            <w:webHidden/>
          </w:rPr>
        </w:r>
        <w:r w:rsidR="000A7098" w:rsidRPr="008C44B8">
          <w:rPr>
            <w:webHidden/>
          </w:rPr>
          <w:fldChar w:fldCharType="separate"/>
        </w:r>
        <w:r w:rsidR="0090233E" w:rsidRPr="008C44B8">
          <w:rPr>
            <w:webHidden/>
          </w:rPr>
          <w:t>2-2</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53" w:history="1">
        <w:r w:rsidR="003A3ED8" w:rsidRPr="008C44B8">
          <w:rPr>
            <w:rStyle w:val="Hyperlink"/>
          </w:rPr>
          <w:t>3.0</w:t>
        </w:r>
        <w:r w:rsidR="003A3ED8" w:rsidRPr="008C44B8">
          <w:rPr>
            <w:rFonts w:eastAsiaTheme="minorEastAsia" w:cstheme="minorBidi"/>
            <w:b w:val="0"/>
            <w:bCs w:val="0"/>
            <w:sz w:val="22"/>
            <w:szCs w:val="22"/>
            <w:lang w:eastAsia="en-US"/>
          </w:rPr>
          <w:tab/>
        </w:r>
        <w:r w:rsidR="003A3ED8" w:rsidRPr="008C44B8">
          <w:rPr>
            <w:rStyle w:val="Hyperlink"/>
          </w:rPr>
          <w:t>Title VI Notice to the Public</w:t>
        </w:r>
        <w:r w:rsidR="003A3ED8" w:rsidRPr="008C44B8">
          <w:rPr>
            <w:webHidden/>
          </w:rPr>
          <w:tab/>
        </w:r>
        <w:r w:rsidR="000A7098" w:rsidRPr="008C44B8">
          <w:rPr>
            <w:webHidden/>
          </w:rPr>
          <w:fldChar w:fldCharType="begin"/>
        </w:r>
        <w:r w:rsidR="003A3ED8" w:rsidRPr="008C44B8">
          <w:rPr>
            <w:webHidden/>
          </w:rPr>
          <w:instrText xml:space="preserve"> PAGEREF _Toc382921153 \h </w:instrText>
        </w:r>
        <w:r w:rsidR="000A7098" w:rsidRPr="008C44B8">
          <w:rPr>
            <w:webHidden/>
          </w:rPr>
        </w:r>
        <w:r w:rsidR="000A7098" w:rsidRPr="008C44B8">
          <w:rPr>
            <w:webHidden/>
          </w:rPr>
          <w:fldChar w:fldCharType="separate"/>
        </w:r>
        <w:r w:rsidR="0090233E" w:rsidRPr="008C44B8">
          <w:rPr>
            <w:webHidden/>
          </w:rPr>
          <w:t>3-1</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4" w:history="1">
        <w:r w:rsidR="003A3ED8" w:rsidRPr="008C44B8">
          <w:rPr>
            <w:rStyle w:val="Hyperlink"/>
          </w:rPr>
          <w:t>3.1</w:t>
        </w:r>
        <w:r w:rsidR="003A3ED8" w:rsidRPr="008C44B8">
          <w:rPr>
            <w:rFonts w:eastAsiaTheme="minorEastAsia" w:cstheme="minorBidi"/>
            <w:lang w:eastAsia="en-US"/>
          </w:rPr>
          <w:tab/>
        </w:r>
        <w:r w:rsidR="003A3ED8" w:rsidRPr="008C44B8">
          <w:rPr>
            <w:rStyle w:val="Hyperlink"/>
          </w:rPr>
          <w:t>Notice to Public</w:t>
        </w:r>
        <w:r w:rsidR="003A3ED8" w:rsidRPr="008C44B8">
          <w:rPr>
            <w:webHidden/>
          </w:rPr>
          <w:tab/>
        </w:r>
        <w:r w:rsidR="000A7098" w:rsidRPr="008C44B8">
          <w:rPr>
            <w:webHidden/>
          </w:rPr>
          <w:fldChar w:fldCharType="begin"/>
        </w:r>
        <w:r w:rsidR="003A3ED8" w:rsidRPr="008C44B8">
          <w:rPr>
            <w:webHidden/>
          </w:rPr>
          <w:instrText xml:space="preserve"> PAGEREF _Toc382921154 \h </w:instrText>
        </w:r>
        <w:r w:rsidR="000A7098" w:rsidRPr="008C44B8">
          <w:rPr>
            <w:webHidden/>
          </w:rPr>
        </w:r>
        <w:r w:rsidR="000A7098" w:rsidRPr="008C44B8">
          <w:rPr>
            <w:webHidden/>
          </w:rPr>
          <w:fldChar w:fldCharType="separate"/>
        </w:r>
        <w:r w:rsidR="0090233E" w:rsidRPr="008C44B8">
          <w:rPr>
            <w:webHidden/>
          </w:rPr>
          <w:t>3-1</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5" w:history="1">
        <w:r w:rsidR="003A3ED8" w:rsidRPr="008C44B8">
          <w:rPr>
            <w:rStyle w:val="Hyperlink"/>
          </w:rPr>
          <w:t>3.2</w:t>
        </w:r>
        <w:r w:rsidR="003A3ED8" w:rsidRPr="008C44B8">
          <w:rPr>
            <w:rFonts w:eastAsiaTheme="minorEastAsia" w:cstheme="minorBidi"/>
            <w:lang w:eastAsia="en-US"/>
          </w:rPr>
          <w:tab/>
        </w:r>
        <w:r w:rsidR="003A3ED8" w:rsidRPr="008C44B8">
          <w:rPr>
            <w:rStyle w:val="Hyperlink"/>
          </w:rPr>
          <w:t>Notice Posting Locations</w:t>
        </w:r>
        <w:r w:rsidR="003A3ED8" w:rsidRPr="008C44B8">
          <w:rPr>
            <w:webHidden/>
          </w:rPr>
          <w:tab/>
        </w:r>
        <w:r w:rsidR="000A7098" w:rsidRPr="008C44B8">
          <w:rPr>
            <w:webHidden/>
          </w:rPr>
          <w:fldChar w:fldCharType="begin"/>
        </w:r>
        <w:r w:rsidR="003A3ED8" w:rsidRPr="008C44B8">
          <w:rPr>
            <w:webHidden/>
          </w:rPr>
          <w:instrText xml:space="preserve"> PAGEREF _Toc382921155 \h </w:instrText>
        </w:r>
        <w:r w:rsidR="000A7098" w:rsidRPr="008C44B8">
          <w:rPr>
            <w:webHidden/>
          </w:rPr>
        </w:r>
        <w:r w:rsidR="000A7098" w:rsidRPr="008C44B8">
          <w:rPr>
            <w:webHidden/>
          </w:rPr>
          <w:fldChar w:fldCharType="separate"/>
        </w:r>
        <w:r w:rsidR="0090233E" w:rsidRPr="008C44B8">
          <w:rPr>
            <w:webHidden/>
          </w:rPr>
          <w:t>3-1</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56" w:history="1">
        <w:r w:rsidR="003A3ED8" w:rsidRPr="008C44B8">
          <w:rPr>
            <w:rStyle w:val="Hyperlink"/>
          </w:rPr>
          <w:t>4.0</w:t>
        </w:r>
        <w:r w:rsidR="003A3ED8" w:rsidRPr="008C44B8">
          <w:rPr>
            <w:rFonts w:eastAsiaTheme="minorEastAsia" w:cstheme="minorBidi"/>
            <w:b w:val="0"/>
            <w:bCs w:val="0"/>
            <w:sz w:val="22"/>
            <w:szCs w:val="22"/>
            <w:lang w:eastAsia="en-US"/>
          </w:rPr>
          <w:tab/>
        </w:r>
        <w:r w:rsidR="003A3ED8" w:rsidRPr="008C44B8">
          <w:rPr>
            <w:rStyle w:val="Hyperlink"/>
          </w:rPr>
          <w:t>Title VI Procedures and Compliance</w:t>
        </w:r>
        <w:r w:rsidR="003A3ED8" w:rsidRPr="008C44B8">
          <w:rPr>
            <w:webHidden/>
          </w:rPr>
          <w:tab/>
        </w:r>
        <w:r w:rsidR="000A7098" w:rsidRPr="008C44B8">
          <w:rPr>
            <w:webHidden/>
          </w:rPr>
          <w:fldChar w:fldCharType="begin"/>
        </w:r>
        <w:r w:rsidR="003A3ED8" w:rsidRPr="008C44B8">
          <w:rPr>
            <w:webHidden/>
          </w:rPr>
          <w:instrText xml:space="preserve"> PAGEREF _Toc382921156 \h </w:instrText>
        </w:r>
        <w:r w:rsidR="000A7098" w:rsidRPr="008C44B8">
          <w:rPr>
            <w:webHidden/>
          </w:rPr>
        </w:r>
        <w:r w:rsidR="000A7098" w:rsidRPr="008C44B8">
          <w:rPr>
            <w:webHidden/>
          </w:rPr>
          <w:fldChar w:fldCharType="separate"/>
        </w:r>
        <w:r w:rsidR="0090233E" w:rsidRPr="008C44B8">
          <w:rPr>
            <w:webHidden/>
          </w:rPr>
          <w:t>4-2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7" w:history="1">
        <w:r w:rsidR="003A3ED8" w:rsidRPr="008C44B8">
          <w:rPr>
            <w:rStyle w:val="Hyperlink"/>
          </w:rPr>
          <w:t>4.1</w:t>
        </w:r>
        <w:r w:rsidR="003A3ED8" w:rsidRPr="008C44B8">
          <w:rPr>
            <w:rFonts w:eastAsiaTheme="minorEastAsia" w:cstheme="minorBidi"/>
            <w:lang w:eastAsia="en-US"/>
          </w:rPr>
          <w:tab/>
        </w:r>
        <w:r w:rsidR="003A3ED8" w:rsidRPr="008C44B8">
          <w:rPr>
            <w:rStyle w:val="Hyperlink"/>
          </w:rPr>
          <w:t>Complaint Procedure</w:t>
        </w:r>
        <w:r w:rsidR="003A3ED8" w:rsidRPr="008C44B8">
          <w:rPr>
            <w:webHidden/>
          </w:rPr>
          <w:tab/>
        </w:r>
        <w:r w:rsidR="000A7098" w:rsidRPr="008C44B8">
          <w:rPr>
            <w:webHidden/>
          </w:rPr>
          <w:fldChar w:fldCharType="begin"/>
        </w:r>
        <w:r w:rsidR="003A3ED8" w:rsidRPr="008C44B8">
          <w:rPr>
            <w:webHidden/>
          </w:rPr>
          <w:instrText xml:space="preserve"> PAGEREF _Toc382921157 \h </w:instrText>
        </w:r>
        <w:r w:rsidR="000A7098" w:rsidRPr="008C44B8">
          <w:rPr>
            <w:webHidden/>
          </w:rPr>
        </w:r>
        <w:r w:rsidR="000A7098" w:rsidRPr="008C44B8">
          <w:rPr>
            <w:webHidden/>
          </w:rPr>
          <w:fldChar w:fldCharType="separate"/>
        </w:r>
        <w:r w:rsidR="0090233E" w:rsidRPr="008C44B8">
          <w:rPr>
            <w:webHidden/>
          </w:rPr>
          <w:t>4-2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8" w:history="1">
        <w:r w:rsidR="003A3ED8" w:rsidRPr="008C44B8">
          <w:rPr>
            <w:rStyle w:val="Hyperlink"/>
          </w:rPr>
          <w:t>4.2</w:t>
        </w:r>
        <w:r w:rsidR="003A3ED8" w:rsidRPr="008C44B8">
          <w:rPr>
            <w:rFonts w:eastAsiaTheme="minorEastAsia" w:cstheme="minorBidi"/>
            <w:lang w:eastAsia="en-US"/>
          </w:rPr>
          <w:tab/>
        </w:r>
        <w:r w:rsidR="003A3ED8" w:rsidRPr="008C44B8">
          <w:rPr>
            <w:rStyle w:val="Hyperlink"/>
          </w:rPr>
          <w:t>Complaint Form</w:t>
        </w:r>
        <w:r w:rsidR="003A3ED8" w:rsidRPr="008C44B8">
          <w:rPr>
            <w:webHidden/>
          </w:rPr>
          <w:tab/>
        </w:r>
        <w:r w:rsidR="000A7098" w:rsidRPr="008C44B8">
          <w:rPr>
            <w:webHidden/>
          </w:rPr>
          <w:fldChar w:fldCharType="begin"/>
        </w:r>
        <w:r w:rsidR="003A3ED8" w:rsidRPr="008C44B8">
          <w:rPr>
            <w:webHidden/>
          </w:rPr>
          <w:instrText xml:space="preserve"> PAGEREF _Toc382921158 \h </w:instrText>
        </w:r>
        <w:r w:rsidR="000A7098" w:rsidRPr="008C44B8">
          <w:rPr>
            <w:webHidden/>
          </w:rPr>
        </w:r>
        <w:r w:rsidR="000A7098" w:rsidRPr="008C44B8">
          <w:rPr>
            <w:webHidden/>
          </w:rPr>
          <w:fldChar w:fldCharType="separate"/>
        </w:r>
        <w:r w:rsidR="0090233E" w:rsidRPr="008C44B8">
          <w:rPr>
            <w:webHidden/>
          </w:rPr>
          <w:t>4-2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59" w:history="1">
        <w:r w:rsidR="003A3ED8" w:rsidRPr="008C44B8">
          <w:rPr>
            <w:rStyle w:val="Hyperlink"/>
          </w:rPr>
          <w:t>4.3</w:t>
        </w:r>
        <w:r w:rsidR="003A3ED8" w:rsidRPr="008C44B8">
          <w:rPr>
            <w:rFonts w:eastAsiaTheme="minorEastAsia" w:cstheme="minorBidi"/>
            <w:lang w:eastAsia="en-US"/>
          </w:rPr>
          <w:tab/>
        </w:r>
        <w:r w:rsidR="003A3ED8" w:rsidRPr="008C44B8">
          <w:rPr>
            <w:rStyle w:val="Hyperlink"/>
          </w:rPr>
          <w:t>Record Retention and Reporting Policy</w:t>
        </w:r>
        <w:r w:rsidR="003A3ED8" w:rsidRPr="008C44B8">
          <w:rPr>
            <w:webHidden/>
          </w:rPr>
          <w:tab/>
        </w:r>
        <w:r w:rsidR="000A7098" w:rsidRPr="008C44B8">
          <w:rPr>
            <w:webHidden/>
          </w:rPr>
          <w:fldChar w:fldCharType="begin"/>
        </w:r>
        <w:r w:rsidR="003A3ED8" w:rsidRPr="008C44B8">
          <w:rPr>
            <w:webHidden/>
          </w:rPr>
          <w:instrText xml:space="preserve"> PAGEREF _Toc382921159 \h </w:instrText>
        </w:r>
        <w:r w:rsidR="000A7098" w:rsidRPr="008C44B8">
          <w:rPr>
            <w:webHidden/>
          </w:rPr>
        </w:r>
        <w:r w:rsidR="000A7098" w:rsidRPr="008C44B8">
          <w:rPr>
            <w:webHidden/>
          </w:rPr>
          <w:fldChar w:fldCharType="separate"/>
        </w:r>
        <w:r w:rsidR="0090233E" w:rsidRPr="008C44B8">
          <w:rPr>
            <w:webHidden/>
          </w:rPr>
          <w:t>4-2</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60" w:history="1">
        <w:r w:rsidR="003A3ED8" w:rsidRPr="008C44B8">
          <w:rPr>
            <w:rStyle w:val="Hyperlink"/>
          </w:rPr>
          <w:t>4.4</w:t>
        </w:r>
        <w:r w:rsidR="003A3ED8" w:rsidRPr="008C44B8">
          <w:rPr>
            <w:rFonts w:eastAsiaTheme="minorEastAsia" w:cstheme="minorBidi"/>
            <w:lang w:eastAsia="en-US"/>
          </w:rPr>
          <w:tab/>
        </w:r>
        <w:r w:rsidR="003A3ED8" w:rsidRPr="008C44B8">
          <w:rPr>
            <w:rStyle w:val="Hyperlink"/>
          </w:rPr>
          <w:t>Sub-recipient Assistance and Monitoring</w:t>
        </w:r>
        <w:r w:rsidR="003A3ED8" w:rsidRPr="008C44B8">
          <w:rPr>
            <w:webHidden/>
          </w:rPr>
          <w:tab/>
        </w:r>
        <w:r w:rsidR="000A7098" w:rsidRPr="008C44B8">
          <w:rPr>
            <w:webHidden/>
          </w:rPr>
          <w:fldChar w:fldCharType="begin"/>
        </w:r>
        <w:r w:rsidR="003A3ED8" w:rsidRPr="008C44B8">
          <w:rPr>
            <w:webHidden/>
          </w:rPr>
          <w:instrText xml:space="preserve"> PAGEREF _Toc382921160 \h </w:instrText>
        </w:r>
        <w:r w:rsidR="000A7098" w:rsidRPr="008C44B8">
          <w:rPr>
            <w:webHidden/>
          </w:rPr>
        </w:r>
        <w:r w:rsidR="000A7098" w:rsidRPr="008C44B8">
          <w:rPr>
            <w:webHidden/>
          </w:rPr>
          <w:fldChar w:fldCharType="separate"/>
        </w:r>
        <w:r w:rsidR="0090233E" w:rsidRPr="008C44B8">
          <w:rPr>
            <w:webHidden/>
          </w:rPr>
          <w:t>4-3</w:t>
        </w:r>
        <w:r w:rsidR="000A7098" w:rsidRPr="008C44B8">
          <w:rPr>
            <w:webHidden/>
          </w:rPr>
          <w:fldChar w:fldCharType="end"/>
        </w:r>
      </w:hyperlink>
    </w:p>
    <w:p w:rsidR="003A3ED8" w:rsidRPr="008C44B8" w:rsidRDefault="008A01A3">
      <w:pPr>
        <w:pStyle w:val="TOC2"/>
        <w:rPr>
          <w:rFonts w:eastAsiaTheme="minorEastAsia" w:cstheme="minorBidi"/>
          <w:lang w:eastAsia="en-US"/>
        </w:rPr>
      </w:pPr>
      <w:hyperlink w:anchor="_Toc382921161" w:history="1">
        <w:r w:rsidR="003A3ED8" w:rsidRPr="008C44B8">
          <w:rPr>
            <w:rStyle w:val="Hyperlink"/>
          </w:rPr>
          <w:t>4.5</w:t>
        </w:r>
        <w:r w:rsidR="003A3ED8" w:rsidRPr="008C44B8">
          <w:rPr>
            <w:rFonts w:eastAsiaTheme="minorEastAsia" w:cstheme="minorBidi"/>
            <w:lang w:eastAsia="en-US"/>
          </w:rPr>
          <w:tab/>
        </w:r>
        <w:r w:rsidR="003A3ED8" w:rsidRPr="008C44B8">
          <w:rPr>
            <w:rStyle w:val="Hyperlink"/>
          </w:rPr>
          <w:t>Contractors and Subcontractors</w:t>
        </w:r>
        <w:r w:rsidR="003A3ED8" w:rsidRPr="008C44B8">
          <w:rPr>
            <w:webHidden/>
          </w:rPr>
          <w:tab/>
        </w:r>
        <w:r w:rsidR="000A7098" w:rsidRPr="008C44B8">
          <w:rPr>
            <w:webHidden/>
          </w:rPr>
          <w:fldChar w:fldCharType="begin"/>
        </w:r>
        <w:r w:rsidR="003A3ED8" w:rsidRPr="008C44B8">
          <w:rPr>
            <w:webHidden/>
          </w:rPr>
          <w:instrText xml:space="preserve"> PAGEREF _Toc382921161 \h </w:instrText>
        </w:r>
        <w:r w:rsidR="000A7098" w:rsidRPr="008C44B8">
          <w:rPr>
            <w:webHidden/>
          </w:rPr>
        </w:r>
        <w:r w:rsidR="000A7098" w:rsidRPr="008C44B8">
          <w:rPr>
            <w:webHidden/>
          </w:rPr>
          <w:fldChar w:fldCharType="separate"/>
        </w:r>
        <w:r w:rsidR="0090233E" w:rsidRPr="008C44B8">
          <w:rPr>
            <w:webHidden/>
          </w:rPr>
          <w:t>4-3</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2" w:history="1">
        <w:r w:rsidR="003A3ED8" w:rsidRPr="008C44B8">
          <w:rPr>
            <w:rStyle w:val="Hyperlink"/>
          </w:rPr>
          <w:t>5.0</w:t>
        </w:r>
        <w:r w:rsidR="003A3ED8" w:rsidRPr="008C44B8">
          <w:rPr>
            <w:rFonts w:eastAsiaTheme="minorEastAsia" w:cstheme="minorBidi"/>
            <w:b w:val="0"/>
            <w:bCs w:val="0"/>
            <w:sz w:val="22"/>
            <w:szCs w:val="22"/>
            <w:lang w:eastAsia="en-US"/>
          </w:rPr>
          <w:tab/>
        </w:r>
        <w:r w:rsidR="003A3ED8" w:rsidRPr="008C44B8">
          <w:rPr>
            <w:rStyle w:val="Hyperlink"/>
          </w:rPr>
          <w:t>Title VI Investigations, Complaints, and Lawsuits</w:t>
        </w:r>
        <w:r w:rsidR="003A3ED8" w:rsidRPr="008C44B8">
          <w:rPr>
            <w:webHidden/>
          </w:rPr>
          <w:tab/>
        </w:r>
        <w:r w:rsidR="000A7098" w:rsidRPr="008C44B8">
          <w:rPr>
            <w:webHidden/>
          </w:rPr>
          <w:fldChar w:fldCharType="begin"/>
        </w:r>
        <w:r w:rsidR="003A3ED8" w:rsidRPr="008C44B8">
          <w:rPr>
            <w:webHidden/>
          </w:rPr>
          <w:instrText xml:space="preserve"> PAGEREF _Toc382921162 \h </w:instrText>
        </w:r>
        <w:r w:rsidR="000A7098" w:rsidRPr="008C44B8">
          <w:rPr>
            <w:webHidden/>
          </w:rPr>
        </w:r>
        <w:r w:rsidR="000A7098" w:rsidRPr="008C44B8">
          <w:rPr>
            <w:webHidden/>
          </w:rPr>
          <w:fldChar w:fldCharType="separate"/>
        </w:r>
        <w:r w:rsidR="0090233E" w:rsidRPr="008C44B8">
          <w:rPr>
            <w:webHidden/>
          </w:rPr>
          <w:t>5-5</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3" w:history="1">
        <w:r w:rsidR="003A3ED8" w:rsidRPr="008C44B8">
          <w:rPr>
            <w:rStyle w:val="Hyperlink"/>
          </w:rPr>
          <w:t>6.0</w:t>
        </w:r>
        <w:r w:rsidR="003A3ED8" w:rsidRPr="008C44B8">
          <w:rPr>
            <w:rFonts w:eastAsiaTheme="minorEastAsia" w:cstheme="minorBidi"/>
            <w:b w:val="0"/>
            <w:bCs w:val="0"/>
            <w:sz w:val="22"/>
            <w:szCs w:val="22"/>
            <w:lang w:eastAsia="en-US"/>
          </w:rPr>
          <w:tab/>
        </w:r>
        <w:r w:rsidR="003A3ED8" w:rsidRPr="008C44B8">
          <w:rPr>
            <w:rStyle w:val="Hyperlink"/>
          </w:rPr>
          <w:t>Public Participation Plan</w:t>
        </w:r>
        <w:r w:rsidR="003A3ED8" w:rsidRPr="008C44B8">
          <w:rPr>
            <w:webHidden/>
          </w:rPr>
          <w:tab/>
        </w:r>
        <w:r w:rsidR="000A7098" w:rsidRPr="008C44B8">
          <w:rPr>
            <w:webHidden/>
          </w:rPr>
          <w:fldChar w:fldCharType="begin"/>
        </w:r>
        <w:r w:rsidR="003A3ED8" w:rsidRPr="008C44B8">
          <w:rPr>
            <w:webHidden/>
          </w:rPr>
          <w:instrText xml:space="preserve"> PAGEREF _Toc382921163 \h </w:instrText>
        </w:r>
        <w:r w:rsidR="000A7098" w:rsidRPr="008C44B8">
          <w:rPr>
            <w:webHidden/>
          </w:rPr>
        </w:r>
        <w:r w:rsidR="000A7098" w:rsidRPr="008C44B8">
          <w:rPr>
            <w:webHidden/>
          </w:rPr>
          <w:fldChar w:fldCharType="separate"/>
        </w:r>
        <w:r w:rsidR="0090233E" w:rsidRPr="008C44B8">
          <w:rPr>
            <w:webHidden/>
          </w:rPr>
          <w:t>6-6</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4" w:history="1">
        <w:r w:rsidR="003A3ED8" w:rsidRPr="008C44B8">
          <w:rPr>
            <w:rStyle w:val="Hyperlink"/>
          </w:rPr>
          <w:t>7.0</w:t>
        </w:r>
        <w:r w:rsidR="003A3ED8" w:rsidRPr="008C44B8">
          <w:rPr>
            <w:rFonts w:eastAsiaTheme="minorEastAsia" w:cstheme="minorBidi"/>
            <w:b w:val="0"/>
            <w:bCs w:val="0"/>
            <w:sz w:val="22"/>
            <w:szCs w:val="22"/>
            <w:lang w:eastAsia="en-US"/>
          </w:rPr>
          <w:tab/>
        </w:r>
        <w:r w:rsidR="003A3ED8" w:rsidRPr="008C44B8">
          <w:rPr>
            <w:rStyle w:val="Hyperlink"/>
          </w:rPr>
          <w:t>Language Assistance Plan</w:t>
        </w:r>
        <w:r w:rsidR="003A3ED8" w:rsidRPr="008C44B8">
          <w:rPr>
            <w:webHidden/>
          </w:rPr>
          <w:tab/>
        </w:r>
        <w:r w:rsidR="000A7098" w:rsidRPr="008C44B8">
          <w:rPr>
            <w:webHidden/>
          </w:rPr>
          <w:fldChar w:fldCharType="begin"/>
        </w:r>
        <w:r w:rsidR="003A3ED8" w:rsidRPr="008C44B8">
          <w:rPr>
            <w:webHidden/>
          </w:rPr>
          <w:instrText xml:space="preserve"> PAGEREF _Toc382921164 \h </w:instrText>
        </w:r>
        <w:r w:rsidR="000A7098" w:rsidRPr="008C44B8">
          <w:rPr>
            <w:webHidden/>
          </w:rPr>
        </w:r>
        <w:r w:rsidR="000A7098" w:rsidRPr="008C44B8">
          <w:rPr>
            <w:webHidden/>
          </w:rPr>
          <w:fldChar w:fldCharType="separate"/>
        </w:r>
        <w:r w:rsidR="0090233E" w:rsidRPr="008C44B8">
          <w:rPr>
            <w:webHidden/>
          </w:rPr>
          <w:t>7-7</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5" w:history="1">
        <w:r w:rsidR="003A3ED8" w:rsidRPr="008C44B8">
          <w:rPr>
            <w:rStyle w:val="Hyperlink"/>
          </w:rPr>
          <w:t>8.0</w:t>
        </w:r>
        <w:r w:rsidR="003A3ED8" w:rsidRPr="008C44B8">
          <w:rPr>
            <w:rFonts w:eastAsiaTheme="minorEastAsia" w:cstheme="minorBidi"/>
            <w:b w:val="0"/>
            <w:bCs w:val="0"/>
            <w:sz w:val="22"/>
            <w:szCs w:val="22"/>
            <w:lang w:eastAsia="en-US"/>
          </w:rPr>
          <w:tab/>
        </w:r>
        <w:r w:rsidR="003A3ED8" w:rsidRPr="008C44B8">
          <w:rPr>
            <w:rStyle w:val="Hyperlink"/>
          </w:rPr>
          <w:t>Transit Planning and Advisory Bodies</w:t>
        </w:r>
        <w:r w:rsidR="003A3ED8" w:rsidRPr="008C44B8">
          <w:rPr>
            <w:webHidden/>
          </w:rPr>
          <w:tab/>
        </w:r>
        <w:r w:rsidR="000A7098" w:rsidRPr="008C44B8">
          <w:rPr>
            <w:webHidden/>
          </w:rPr>
          <w:fldChar w:fldCharType="begin"/>
        </w:r>
        <w:r w:rsidR="003A3ED8" w:rsidRPr="008C44B8">
          <w:rPr>
            <w:webHidden/>
          </w:rPr>
          <w:instrText xml:space="preserve"> PAGEREF _Toc382921165 \h </w:instrText>
        </w:r>
        <w:r w:rsidR="000A7098" w:rsidRPr="008C44B8">
          <w:rPr>
            <w:webHidden/>
          </w:rPr>
        </w:r>
        <w:r w:rsidR="000A7098" w:rsidRPr="008C44B8">
          <w:rPr>
            <w:webHidden/>
          </w:rPr>
          <w:fldChar w:fldCharType="separate"/>
        </w:r>
        <w:r w:rsidR="0090233E" w:rsidRPr="008C44B8">
          <w:rPr>
            <w:webHidden/>
          </w:rPr>
          <w:t>8-8</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6" w:history="1">
        <w:r w:rsidR="003A3ED8" w:rsidRPr="008C44B8">
          <w:rPr>
            <w:rStyle w:val="Hyperlink"/>
          </w:rPr>
          <w:t>9.0</w:t>
        </w:r>
        <w:r w:rsidR="003A3ED8" w:rsidRPr="008C44B8">
          <w:rPr>
            <w:rFonts w:eastAsiaTheme="minorEastAsia" w:cstheme="minorBidi"/>
            <w:b w:val="0"/>
            <w:bCs w:val="0"/>
            <w:sz w:val="22"/>
            <w:szCs w:val="22"/>
            <w:lang w:eastAsia="en-US"/>
          </w:rPr>
          <w:tab/>
        </w:r>
        <w:r w:rsidR="003A3ED8" w:rsidRPr="008C44B8">
          <w:rPr>
            <w:rStyle w:val="Hyperlink"/>
          </w:rPr>
          <w:t>Title VI Equity Analysis</w:t>
        </w:r>
        <w:r w:rsidR="003A3ED8" w:rsidRPr="008C44B8">
          <w:rPr>
            <w:webHidden/>
          </w:rPr>
          <w:tab/>
        </w:r>
        <w:r w:rsidR="000A7098" w:rsidRPr="008C44B8">
          <w:rPr>
            <w:webHidden/>
          </w:rPr>
          <w:fldChar w:fldCharType="begin"/>
        </w:r>
        <w:r w:rsidR="003A3ED8" w:rsidRPr="008C44B8">
          <w:rPr>
            <w:webHidden/>
          </w:rPr>
          <w:instrText xml:space="preserve"> PAGEREF _Toc382921166 \h </w:instrText>
        </w:r>
        <w:r w:rsidR="000A7098" w:rsidRPr="008C44B8">
          <w:rPr>
            <w:webHidden/>
          </w:rPr>
        </w:r>
        <w:r w:rsidR="000A7098" w:rsidRPr="008C44B8">
          <w:rPr>
            <w:webHidden/>
          </w:rPr>
          <w:fldChar w:fldCharType="separate"/>
        </w:r>
        <w:r w:rsidR="0090233E" w:rsidRPr="008C44B8">
          <w:rPr>
            <w:webHidden/>
          </w:rPr>
          <w:t>9-9</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67" w:history="1">
        <w:r w:rsidR="003A3ED8" w:rsidRPr="008C44B8">
          <w:rPr>
            <w:rStyle w:val="Hyperlink"/>
          </w:rPr>
          <w:t>10.0</w:t>
        </w:r>
        <w:r w:rsidR="003A3ED8" w:rsidRPr="008C44B8">
          <w:rPr>
            <w:rFonts w:eastAsiaTheme="minorEastAsia" w:cstheme="minorBidi"/>
            <w:b w:val="0"/>
            <w:bCs w:val="0"/>
            <w:sz w:val="22"/>
            <w:szCs w:val="22"/>
            <w:lang w:eastAsia="en-US"/>
          </w:rPr>
          <w:tab/>
        </w:r>
        <w:r w:rsidR="003A3ED8" w:rsidRPr="008C44B8">
          <w:rPr>
            <w:rStyle w:val="Hyperlink"/>
          </w:rPr>
          <w:t>System-Wide Service Standards and Service Policies</w:t>
        </w:r>
        <w:r w:rsidR="003A3ED8" w:rsidRPr="008C44B8">
          <w:rPr>
            <w:webHidden/>
          </w:rPr>
          <w:tab/>
        </w:r>
        <w:r w:rsidR="000A7098" w:rsidRPr="008C44B8">
          <w:rPr>
            <w:webHidden/>
          </w:rPr>
          <w:fldChar w:fldCharType="begin"/>
        </w:r>
        <w:r w:rsidR="003A3ED8" w:rsidRPr="008C44B8">
          <w:rPr>
            <w:webHidden/>
          </w:rPr>
          <w:instrText xml:space="preserve"> PAGEREF _Toc382921167 \h </w:instrText>
        </w:r>
        <w:r w:rsidR="000A7098" w:rsidRPr="008C44B8">
          <w:rPr>
            <w:webHidden/>
          </w:rPr>
        </w:r>
        <w:r w:rsidR="000A7098" w:rsidRPr="008C44B8">
          <w:rPr>
            <w:webHidden/>
          </w:rPr>
          <w:fldChar w:fldCharType="separate"/>
        </w:r>
        <w:r w:rsidR="0090233E" w:rsidRPr="008C44B8">
          <w:rPr>
            <w:webHidden/>
          </w:rPr>
          <w:t>10-10</w:t>
        </w:r>
        <w:r w:rsidR="000A7098" w:rsidRPr="008C44B8">
          <w:rPr>
            <w:webHidden/>
          </w:rPr>
          <w:fldChar w:fldCharType="end"/>
        </w:r>
      </w:hyperlink>
    </w:p>
    <w:p w:rsidR="003A3ED8" w:rsidRPr="008C44B8" w:rsidRDefault="008A01A3">
      <w:pPr>
        <w:pStyle w:val="TOC1"/>
        <w:rPr>
          <w:rFonts w:eastAsiaTheme="minorEastAsia" w:cstheme="minorBidi"/>
          <w:b w:val="0"/>
          <w:bCs w:val="0"/>
          <w:sz w:val="22"/>
          <w:szCs w:val="22"/>
          <w:lang w:eastAsia="en-US"/>
        </w:rPr>
      </w:pPr>
      <w:hyperlink w:anchor="_Toc382921170" w:history="1">
        <w:r w:rsidR="003A3ED8" w:rsidRPr="008C44B8">
          <w:rPr>
            <w:rStyle w:val="Hyperlink"/>
          </w:rPr>
          <w:t>11.0</w:t>
        </w:r>
        <w:r w:rsidR="003A3ED8" w:rsidRPr="008C44B8">
          <w:rPr>
            <w:rFonts w:eastAsiaTheme="minorEastAsia" w:cstheme="minorBidi"/>
            <w:b w:val="0"/>
            <w:bCs w:val="0"/>
            <w:sz w:val="22"/>
            <w:szCs w:val="22"/>
            <w:lang w:eastAsia="en-US"/>
          </w:rPr>
          <w:tab/>
        </w:r>
        <w:r w:rsidR="003A3ED8" w:rsidRPr="008C44B8">
          <w:rPr>
            <w:rStyle w:val="Hyperlink"/>
          </w:rPr>
          <w:t>Appendices</w:t>
        </w:r>
        <w:r w:rsidR="003A3ED8" w:rsidRPr="008C44B8">
          <w:rPr>
            <w:webHidden/>
          </w:rPr>
          <w:tab/>
        </w:r>
        <w:r w:rsidR="000A7098" w:rsidRPr="008C44B8">
          <w:rPr>
            <w:webHidden/>
          </w:rPr>
          <w:fldChar w:fldCharType="begin"/>
        </w:r>
        <w:r w:rsidR="003A3ED8" w:rsidRPr="008C44B8">
          <w:rPr>
            <w:webHidden/>
          </w:rPr>
          <w:instrText xml:space="preserve"> PAGEREF _Toc382921170 \h </w:instrText>
        </w:r>
        <w:r w:rsidR="000A7098" w:rsidRPr="008C44B8">
          <w:rPr>
            <w:webHidden/>
          </w:rPr>
        </w:r>
        <w:r w:rsidR="000A7098" w:rsidRPr="008C44B8">
          <w:rPr>
            <w:webHidden/>
          </w:rPr>
          <w:fldChar w:fldCharType="separate"/>
        </w:r>
        <w:r w:rsidR="0090233E" w:rsidRPr="008C44B8">
          <w:rPr>
            <w:webHidden/>
          </w:rPr>
          <w:t>11-11</w:t>
        </w:r>
        <w:r w:rsidR="000A7098" w:rsidRPr="008C44B8">
          <w:rPr>
            <w:webHidden/>
          </w:rPr>
          <w:fldChar w:fldCharType="end"/>
        </w:r>
      </w:hyperlink>
    </w:p>
    <w:p w:rsidR="005609CE" w:rsidRPr="008C44B8" w:rsidRDefault="000A7098" w:rsidP="005609CE">
      <w:pPr>
        <w:pStyle w:val="BodyText"/>
        <w:rPr>
          <w:rFonts w:eastAsia="SimSun"/>
          <w:noProof/>
          <w:lang w:eastAsia="zh-CN"/>
        </w:rPr>
      </w:pPr>
      <w:r w:rsidRPr="008C44B8">
        <w:rPr>
          <w:rFonts w:eastAsia="SimSun"/>
          <w:noProof/>
          <w:lang w:eastAsia="zh-CN"/>
        </w:rPr>
        <w:fldChar w:fldCharType="end"/>
      </w:r>
    </w:p>
    <w:p w:rsidR="005A62F9" w:rsidRPr="008C44B8" w:rsidRDefault="005A62F9" w:rsidP="005A62F9">
      <w:pPr>
        <w:spacing w:after="0" w:line="240" w:lineRule="auto"/>
      </w:pPr>
      <w:r w:rsidRPr="008C44B8">
        <w:t>APPENDIX A</w:t>
      </w:r>
      <w:r w:rsidRPr="008C44B8">
        <w:tab/>
        <w:t xml:space="preserve">FTA </w:t>
      </w:r>
      <w:r w:rsidR="00737F56" w:rsidRPr="008C44B8">
        <w:t>CIRCULAR 4702.1B</w:t>
      </w:r>
      <w:r w:rsidRPr="008C44B8">
        <w:t xml:space="preserve"> REPORTING REQUIREMENTS FOR TRANSIT </w:t>
      </w:r>
      <w:r w:rsidR="00432F7D" w:rsidRPr="008C44B8">
        <w:t>PROVIDERS</w:t>
      </w:r>
    </w:p>
    <w:p w:rsidR="00993877" w:rsidRPr="008C44B8" w:rsidRDefault="00993877" w:rsidP="00993877">
      <w:pPr>
        <w:spacing w:after="0" w:line="240" w:lineRule="auto"/>
      </w:pPr>
      <w:r w:rsidRPr="008C44B8">
        <w:t>APPENDIX B</w:t>
      </w:r>
      <w:r w:rsidRPr="008C44B8">
        <w:tab/>
        <w:t>CURRENT SYSTEM DESCRIPTION</w:t>
      </w:r>
    </w:p>
    <w:p w:rsidR="00FD77C0" w:rsidRPr="008C44B8" w:rsidRDefault="00FD77C0" w:rsidP="00FD77C0">
      <w:pPr>
        <w:spacing w:after="0" w:line="240" w:lineRule="auto"/>
      </w:pPr>
      <w:r w:rsidRPr="008C44B8">
        <w:t xml:space="preserve">APPENDIX </w:t>
      </w:r>
      <w:r w:rsidR="00993877" w:rsidRPr="008C44B8">
        <w:t>C</w:t>
      </w:r>
      <w:r w:rsidRPr="008C44B8">
        <w:tab/>
        <w:t xml:space="preserve">TITLE VI PLAN </w:t>
      </w:r>
      <w:r w:rsidR="00DD1212" w:rsidRPr="008C44B8">
        <w:t>ADOPTION</w:t>
      </w:r>
      <w:r w:rsidR="00321310" w:rsidRPr="008C44B8">
        <w:t xml:space="preserve"> </w:t>
      </w:r>
      <w:r w:rsidRPr="008C44B8">
        <w:t>MEETING MINUTES</w:t>
      </w:r>
      <w:r w:rsidR="00321310" w:rsidRPr="008C44B8">
        <w:t xml:space="preserve"> AND </w:t>
      </w:r>
      <w:r w:rsidR="00FF73BD" w:rsidRPr="008C44B8">
        <w:t>GDOT</w:t>
      </w:r>
      <w:r w:rsidR="00321310" w:rsidRPr="008C44B8">
        <w:t xml:space="preserve"> CONCURRENCE LETTER</w:t>
      </w:r>
      <w:r w:rsidRPr="008C44B8">
        <w:t xml:space="preserve"> </w:t>
      </w:r>
    </w:p>
    <w:p w:rsidR="00FD77C0" w:rsidRPr="008C44B8" w:rsidRDefault="00FD77C0" w:rsidP="00FD77C0">
      <w:pPr>
        <w:spacing w:after="0" w:line="240" w:lineRule="auto"/>
      </w:pPr>
      <w:r w:rsidRPr="008C44B8">
        <w:t xml:space="preserve">APPENDIX </w:t>
      </w:r>
      <w:r w:rsidR="00993877" w:rsidRPr="008C44B8">
        <w:t>D</w:t>
      </w:r>
      <w:r w:rsidRPr="008C44B8">
        <w:tab/>
        <w:t>TITLE VI SAMPLE NOTICE TO PUBLIC</w:t>
      </w:r>
    </w:p>
    <w:p w:rsidR="00FD77C0" w:rsidRPr="008C44B8" w:rsidRDefault="00FD77C0" w:rsidP="00FD77C0">
      <w:pPr>
        <w:spacing w:after="0" w:line="240" w:lineRule="auto"/>
      </w:pPr>
      <w:r w:rsidRPr="008C44B8">
        <w:t xml:space="preserve">APPENDIX </w:t>
      </w:r>
      <w:r w:rsidR="00993877" w:rsidRPr="008C44B8">
        <w:t>E</w:t>
      </w:r>
      <w:r w:rsidRPr="008C44B8">
        <w:tab/>
        <w:t>TITLE VI COMPLAINT FORM</w:t>
      </w:r>
    </w:p>
    <w:p w:rsidR="00FD77C0" w:rsidRPr="008C44B8" w:rsidRDefault="00FD77C0" w:rsidP="00FD77C0">
      <w:pPr>
        <w:spacing w:after="0" w:line="240" w:lineRule="auto"/>
      </w:pPr>
      <w:r w:rsidRPr="008C44B8">
        <w:t xml:space="preserve">APPENDIX </w:t>
      </w:r>
      <w:r w:rsidR="00993877" w:rsidRPr="008C44B8">
        <w:t>F</w:t>
      </w:r>
      <w:r w:rsidRPr="008C44B8">
        <w:tab/>
        <w:t>PUBLIC PARTICIPATION PLAN</w:t>
      </w:r>
    </w:p>
    <w:p w:rsidR="00FD77C0" w:rsidRPr="008C44B8" w:rsidRDefault="00FD77C0" w:rsidP="00FD77C0">
      <w:pPr>
        <w:spacing w:after="0" w:line="240" w:lineRule="auto"/>
      </w:pPr>
      <w:r w:rsidRPr="008C44B8">
        <w:t xml:space="preserve">APPENDIX </w:t>
      </w:r>
      <w:r w:rsidR="00993877" w:rsidRPr="008C44B8">
        <w:t>G</w:t>
      </w:r>
      <w:r w:rsidRPr="008C44B8">
        <w:tab/>
        <w:t>LANGUAGE ASSISTANCE PLAN</w:t>
      </w:r>
    </w:p>
    <w:p w:rsidR="00FD77C0" w:rsidRPr="008C44B8" w:rsidRDefault="00FD77C0" w:rsidP="00FD77C0">
      <w:pPr>
        <w:spacing w:after="0" w:line="240" w:lineRule="auto"/>
      </w:pPr>
      <w:r w:rsidRPr="008C44B8">
        <w:t xml:space="preserve">APPENDIX </w:t>
      </w:r>
      <w:r w:rsidR="00993877" w:rsidRPr="008C44B8">
        <w:t>H</w:t>
      </w:r>
      <w:r w:rsidRPr="008C44B8">
        <w:tab/>
        <w:t xml:space="preserve">OPERATING AREA LANGUAGE DATA: </w:t>
      </w:r>
      <w:r w:rsidR="000B544D" w:rsidRPr="008C44B8">
        <w:t xml:space="preserve">MACON </w:t>
      </w:r>
      <w:r w:rsidR="0029611F" w:rsidRPr="008C44B8">
        <w:t>COUNTY</w:t>
      </w:r>
      <w:r w:rsidR="00DC0A3D" w:rsidRPr="008C44B8">
        <w:t xml:space="preserve"> TRANSIT SYSTEM</w:t>
      </w:r>
      <w:r w:rsidRPr="008C44B8">
        <w:t xml:space="preserve"> SERVICE AREA</w:t>
      </w:r>
    </w:p>
    <w:p w:rsidR="00FD77C0" w:rsidRPr="008C44B8" w:rsidRDefault="00FD77C0" w:rsidP="00FD77C0">
      <w:pPr>
        <w:spacing w:after="0" w:line="240" w:lineRule="auto"/>
      </w:pPr>
      <w:r w:rsidRPr="008C44B8">
        <w:t xml:space="preserve">APPENDIX </w:t>
      </w:r>
      <w:r w:rsidR="00993877" w:rsidRPr="008C44B8">
        <w:t>I</w:t>
      </w:r>
      <w:r w:rsidRPr="008C44B8">
        <w:tab/>
        <w:t>DEMOGRAPHIC MAPS</w:t>
      </w:r>
    </w:p>
    <w:p w:rsidR="00FD77C0" w:rsidRPr="008C44B8" w:rsidRDefault="00FD77C0" w:rsidP="00FD77C0">
      <w:pPr>
        <w:spacing w:after="0" w:line="240" w:lineRule="auto"/>
      </w:pPr>
      <w:r w:rsidRPr="008C44B8">
        <w:t xml:space="preserve">APPENDIX </w:t>
      </w:r>
      <w:r w:rsidR="00993877" w:rsidRPr="008C44B8">
        <w:t>J</w:t>
      </w:r>
      <w:r w:rsidRPr="008C44B8">
        <w:tab/>
        <w:t>TITLE VI EQUITY ANALYSIS</w:t>
      </w:r>
    </w:p>
    <w:p w:rsidR="00FD77C0" w:rsidRPr="008C44B8" w:rsidRDefault="00FD77C0" w:rsidP="00FD77C0">
      <w:pPr>
        <w:spacing w:after="0" w:line="240" w:lineRule="auto"/>
      </w:pPr>
      <w:r w:rsidRPr="008C44B8">
        <w:t xml:space="preserve">APPENDIX </w:t>
      </w:r>
      <w:r w:rsidR="00993877" w:rsidRPr="008C44B8">
        <w:t>K</w:t>
      </w:r>
      <w:r w:rsidRPr="008C44B8">
        <w:tab/>
        <w:t>TEXT FORMATTING PALETTE</w:t>
      </w:r>
    </w:p>
    <w:p w:rsidR="005609CE" w:rsidRPr="008C44B8" w:rsidRDefault="005609CE" w:rsidP="005609CE">
      <w:pPr>
        <w:pStyle w:val="BodyText"/>
        <w:rPr>
          <w:rFonts w:eastAsia="SimSun"/>
          <w:noProof/>
          <w:lang w:eastAsia="zh-CN"/>
        </w:rPr>
      </w:pPr>
    </w:p>
    <w:p w:rsidR="005609CE" w:rsidRPr="008C44B8" w:rsidRDefault="005609CE" w:rsidP="005609CE">
      <w:pPr>
        <w:pStyle w:val="BodyText"/>
        <w:rPr>
          <w:rFonts w:eastAsia="SimSun"/>
          <w:noProof/>
          <w:lang w:eastAsia="zh-CN"/>
        </w:rPr>
        <w:sectPr w:rsidR="005609CE" w:rsidRPr="008C44B8" w:rsidSect="00A85FED">
          <w:headerReference w:type="default" r:id="rId10"/>
          <w:footerReference w:type="default" r:id="rId11"/>
          <w:pgSz w:w="12240" w:h="15840" w:code="1"/>
          <w:pgMar w:top="1440" w:right="1080" w:bottom="1440" w:left="1800" w:header="720" w:footer="648" w:gutter="0"/>
          <w:pgNumType w:fmt="lowerRoman"/>
          <w:cols w:space="720"/>
          <w:docGrid w:linePitch="360"/>
        </w:sectPr>
      </w:pPr>
    </w:p>
    <w:p w:rsidR="00230B66" w:rsidRPr="008C44B8" w:rsidRDefault="00AC16DA" w:rsidP="00933CEF">
      <w:pPr>
        <w:pStyle w:val="Heading1"/>
        <w:spacing w:before="0"/>
        <w:jc w:val="center"/>
      </w:pPr>
      <w:bookmarkStart w:id="0" w:name="_Toc382921148"/>
      <w:r w:rsidRPr="008C44B8">
        <w:lastRenderedPageBreak/>
        <w:t>Title VI/</w:t>
      </w:r>
      <w:r w:rsidR="00A80CF5" w:rsidRPr="008C44B8">
        <w:t xml:space="preserve">Nondiscrimination </w:t>
      </w:r>
      <w:r w:rsidR="00230B66" w:rsidRPr="008C44B8">
        <w:t xml:space="preserve">Policy Statement and Management Commitment to Title VI </w:t>
      </w:r>
      <w:r w:rsidR="00B862EE" w:rsidRPr="008C44B8">
        <w:t>Plan</w:t>
      </w:r>
      <w:bookmarkEnd w:id="0"/>
    </w:p>
    <w:p w:rsidR="00FD77C0" w:rsidRPr="008C44B8" w:rsidRDefault="00FD77C0" w:rsidP="00DA6A11">
      <w:pPr>
        <w:pStyle w:val="BodyText"/>
        <w:spacing w:after="0" w:line="240" w:lineRule="auto"/>
      </w:pPr>
    </w:p>
    <w:p w:rsidR="00FF73BD" w:rsidRPr="008C44B8" w:rsidRDefault="000B544D" w:rsidP="00FF73BD">
      <w:pPr>
        <w:jc w:val="both"/>
        <w:rPr>
          <w:rFonts w:ascii="Calibri" w:eastAsia="Times New Roman" w:hAnsi="Calibri" w:cs="Times New Roman"/>
        </w:rPr>
      </w:pPr>
      <w:r w:rsidRPr="008C44B8">
        <w:rPr>
          <w:rFonts w:ascii="Calibri" w:eastAsia="Times New Roman" w:hAnsi="Calibri" w:cs="Times New Roman"/>
        </w:rPr>
        <w:t>Macon</w:t>
      </w:r>
      <w:r w:rsidR="0029611F" w:rsidRPr="008C44B8">
        <w:rPr>
          <w:rFonts w:ascii="Calibri" w:eastAsia="Times New Roman" w:hAnsi="Calibri" w:cs="Times New Roman"/>
        </w:rPr>
        <w:t xml:space="preserve"> County</w:t>
      </w:r>
      <w:r w:rsidR="00DC0A3D" w:rsidRPr="008C44B8">
        <w:rPr>
          <w:rFonts w:ascii="Calibri" w:eastAsia="Times New Roman" w:hAnsi="Calibri" w:cs="Times New Roman"/>
        </w:rPr>
        <w:t xml:space="preserve"> Transit System</w:t>
      </w:r>
      <w:r w:rsidR="00FF73BD" w:rsidRPr="008C44B8">
        <w:rPr>
          <w:rFonts w:ascii="Calibri" w:eastAsia="Times New Roman" w:hAnsi="Calibri" w:cs="Times New Roman"/>
        </w:rPr>
        <w:t xml:space="preserve"> assures the Georgia Department of Transportation that no person shall on the basis of race, color, national origin, age, disability, family or religious status, as provided by Title VI of the Civil Rights Act of 1964, Federal Transit Laws, </w:t>
      </w:r>
      <w:r w:rsidR="00FF73BD" w:rsidRPr="008C44B8">
        <w:rPr>
          <w:rFonts w:ascii="Verdana" w:eastAsia="Times New Roman" w:hAnsi="Verdana" w:cs="Times New Roman"/>
          <w:sz w:val="18"/>
          <w:szCs w:val="18"/>
        </w:rPr>
        <w:t>49 CFR Part 21 Unlawful Discrimination</w:t>
      </w:r>
      <w:r w:rsidR="00FF73BD" w:rsidRPr="008C44B8">
        <w:rPr>
          <w:rFonts w:ascii="Calibri" w:eastAsia="Times New Roman" w:hAnsi="Calibri" w:cs="Times New Roman"/>
        </w:rPr>
        <w:t xml:space="preserve">, Nondiscrimination In Federally-Assisted Programs Of The Department Of Transportation and as per written guidance under FTA Circular 4702.1B, dated October 2012,  be excluded from participation in, denied the benefits of, or be otherwise subjected to discrimination or retaliation under any program or activity undertaken by the agency. </w:t>
      </w:r>
    </w:p>
    <w:p w:rsidR="00230B66" w:rsidRPr="008C44B8" w:rsidRDefault="000B544D" w:rsidP="00594753">
      <w:pPr>
        <w:pStyle w:val="BodyText"/>
        <w:spacing w:after="120"/>
      </w:pPr>
      <w:r w:rsidRPr="008C44B8">
        <w:t>Macon</w:t>
      </w:r>
      <w:r w:rsidR="0029611F" w:rsidRPr="008C44B8">
        <w:t xml:space="preserve"> County</w:t>
      </w:r>
      <w:r w:rsidR="00DC0A3D" w:rsidRPr="008C44B8">
        <w:t xml:space="preserve"> Transit System</w:t>
      </w:r>
      <w:r w:rsidR="00230B66" w:rsidRPr="008C44B8">
        <w:t xml:space="preserve"> further agrees to the following responsibilities with respect to its programs and activities:</w:t>
      </w:r>
    </w:p>
    <w:p w:rsidR="00230B66" w:rsidRPr="008C44B8" w:rsidRDefault="00230B66" w:rsidP="00236846">
      <w:pPr>
        <w:pStyle w:val="List-Numbers"/>
        <w:spacing w:line="300" w:lineRule="auto"/>
      </w:pPr>
      <w:r w:rsidRPr="008C44B8">
        <w:t xml:space="preserve">Designate a Title VI </w:t>
      </w:r>
      <w:r w:rsidR="00CE4086" w:rsidRPr="008C44B8">
        <w:t>coordinator within the County.</w:t>
      </w:r>
      <w:r w:rsidRPr="008C44B8">
        <w:t xml:space="preserve"> </w:t>
      </w:r>
    </w:p>
    <w:p w:rsidR="00230B66" w:rsidRPr="008C44B8" w:rsidRDefault="00230B66" w:rsidP="00236846">
      <w:pPr>
        <w:pStyle w:val="List-Numbers"/>
        <w:spacing w:line="300" w:lineRule="auto"/>
      </w:pPr>
      <w:r w:rsidRPr="008C44B8">
        <w:t xml:space="preserve">Issue a policy statement signed by the </w:t>
      </w:r>
      <w:r w:rsidR="00CE4086" w:rsidRPr="008C44B8">
        <w:t>Chairman w</w:t>
      </w:r>
      <w:r w:rsidRPr="008C44B8">
        <w:t xml:space="preserve">hich expresses its commitment to the nondiscrimination provisions of Title VI. The policy statement shall be circulated throughout </w:t>
      </w:r>
      <w:r w:rsidR="00CE4086" w:rsidRPr="008C44B8">
        <w:t>County departments</w:t>
      </w:r>
      <w:r w:rsidRPr="008C44B8">
        <w:t xml:space="preserve"> and </w:t>
      </w:r>
      <w:r w:rsidR="00CE4086" w:rsidRPr="008C44B8">
        <w:t>to</w:t>
      </w:r>
      <w:r w:rsidRPr="008C44B8">
        <w:t xml:space="preserve"> the general public. Such information shall be published where appropriate in language other than English. </w:t>
      </w:r>
    </w:p>
    <w:p w:rsidR="00230B66" w:rsidRPr="008C44B8" w:rsidRDefault="00230B66" w:rsidP="00236846">
      <w:pPr>
        <w:pStyle w:val="List-Numbers"/>
        <w:spacing w:line="300" w:lineRule="auto"/>
      </w:pPr>
      <w:r w:rsidRPr="008C44B8">
        <w:t xml:space="preserve">Insert the clauses </w:t>
      </w:r>
      <w:r w:rsidR="001604F2" w:rsidRPr="008C44B8">
        <w:t>of Section 4.</w:t>
      </w:r>
      <w:r w:rsidR="00A31862" w:rsidRPr="008C44B8">
        <w:t>5</w:t>
      </w:r>
      <w:r w:rsidR="005804EE" w:rsidRPr="008C44B8">
        <w:t xml:space="preserve"> of this </w:t>
      </w:r>
      <w:r w:rsidR="001604F2" w:rsidRPr="008C44B8">
        <w:t>plan</w:t>
      </w:r>
      <w:r w:rsidRPr="008C44B8">
        <w:t xml:space="preserve"> in</w:t>
      </w:r>
      <w:r w:rsidR="00B55950" w:rsidRPr="008C44B8">
        <w:t>to</w:t>
      </w:r>
      <w:r w:rsidRPr="008C44B8">
        <w:t xml:space="preserve"> every contract subject to the Acts and the Regulations. </w:t>
      </w:r>
    </w:p>
    <w:p w:rsidR="00230B66" w:rsidRPr="008C44B8" w:rsidRDefault="0018462C" w:rsidP="00236846">
      <w:pPr>
        <w:pStyle w:val="List-Numbers"/>
        <w:spacing w:line="300" w:lineRule="auto"/>
      </w:pPr>
      <w:r w:rsidRPr="008C44B8">
        <w:t>Develop a complain</w:t>
      </w:r>
      <w:r w:rsidR="00230B66" w:rsidRPr="008C44B8">
        <w:t>t process and attempt to resolve compl</w:t>
      </w:r>
      <w:r w:rsidR="00CE4086" w:rsidRPr="008C44B8">
        <w:t>aints of discrimination.</w:t>
      </w:r>
    </w:p>
    <w:p w:rsidR="00230B66" w:rsidRPr="008C44B8" w:rsidRDefault="00230B66" w:rsidP="00236846">
      <w:pPr>
        <w:pStyle w:val="List-Numbers"/>
        <w:spacing w:line="300" w:lineRule="auto"/>
      </w:pPr>
      <w:r w:rsidRPr="008C44B8">
        <w:t>Participate in training offered on the Title VI and other nondiscrimination requirements.</w:t>
      </w:r>
    </w:p>
    <w:p w:rsidR="00230B66" w:rsidRPr="008C44B8" w:rsidRDefault="00230B66" w:rsidP="00236846">
      <w:pPr>
        <w:pStyle w:val="List-Numbers"/>
        <w:spacing w:line="300" w:lineRule="auto"/>
      </w:pPr>
      <w:r w:rsidRPr="008C44B8">
        <w:t xml:space="preserve">If reviewed by </w:t>
      </w:r>
      <w:r w:rsidR="00DD15E5" w:rsidRPr="008C44B8">
        <w:t>any state or federal regulatory agency</w:t>
      </w:r>
      <w:r w:rsidRPr="008C44B8">
        <w:t>, take affirmative action</w:t>
      </w:r>
      <w:r w:rsidR="00DD15E5" w:rsidRPr="008C44B8">
        <w:t>s</w:t>
      </w:r>
      <w:r w:rsidRPr="008C44B8">
        <w:t xml:space="preserve"> to correct any deficiencies found within a reasonable time period, not to exceed ninety (90) days.</w:t>
      </w:r>
    </w:p>
    <w:p w:rsidR="00230B66" w:rsidRPr="008C44B8" w:rsidRDefault="00230B66" w:rsidP="00236846">
      <w:pPr>
        <w:pStyle w:val="List-Numbers"/>
        <w:spacing w:line="300" w:lineRule="auto"/>
      </w:pPr>
      <w:r w:rsidRPr="008C44B8">
        <w:t xml:space="preserve">Have a process to collect racial and ethnic data on persons impacted by </w:t>
      </w:r>
      <w:r w:rsidR="00DD15E5" w:rsidRPr="008C44B8">
        <w:t>the</w:t>
      </w:r>
      <w:r w:rsidRPr="008C44B8">
        <w:t xml:space="preserve"> agency’s programs.</w:t>
      </w:r>
    </w:p>
    <w:p w:rsidR="00BF1279" w:rsidRPr="008C44B8" w:rsidRDefault="00BF1279" w:rsidP="00236846">
      <w:pPr>
        <w:pStyle w:val="List-Numbers"/>
        <w:spacing w:line="300" w:lineRule="auto"/>
      </w:pPr>
      <w:r w:rsidRPr="008C44B8">
        <w:t xml:space="preserve">Submit the information required by FTA </w:t>
      </w:r>
      <w:r w:rsidR="00737F56" w:rsidRPr="008C44B8">
        <w:t>Circular 4702.1B</w:t>
      </w:r>
      <w:r w:rsidRPr="008C44B8">
        <w:t xml:space="preserve"> to the </w:t>
      </w:r>
      <w:r w:rsidR="00FC4632" w:rsidRPr="008C44B8">
        <w:t xml:space="preserve">GDOT. </w:t>
      </w:r>
    </w:p>
    <w:p w:rsidR="00BF1279" w:rsidRPr="008C44B8" w:rsidRDefault="00230B66" w:rsidP="00594753">
      <w:pPr>
        <w:pStyle w:val="BodyText"/>
        <w:spacing w:after="120"/>
      </w:pPr>
      <w:r w:rsidRPr="008C44B8">
        <w:rPr>
          <w:b/>
        </w:rPr>
        <w:t xml:space="preserve">THIS ASSURANCE </w:t>
      </w:r>
      <w:r w:rsidRPr="008C44B8">
        <w:t xml:space="preserve">is given in consideration of and for the purpose of obtaining any and all federal funds, grants, loans, contracts, properties, discounts or other federal financial assistance under all programs and activities and is binding. The person whose signature appears below is authorized to sign this assurance on behalf of the </w:t>
      </w:r>
      <w:r w:rsidR="00DD15E5" w:rsidRPr="008C44B8">
        <w:t>agency</w:t>
      </w:r>
      <w:r w:rsidRPr="008C44B8">
        <w:t>.</w:t>
      </w:r>
      <w:r w:rsidR="00DD15E5" w:rsidRPr="008C44B8">
        <w:t xml:space="preserve"> </w:t>
      </w:r>
    </w:p>
    <w:p w:rsidR="0011799F" w:rsidRPr="008C44B8" w:rsidRDefault="00AB02B4" w:rsidP="00FF73BD">
      <w:pPr>
        <w:pStyle w:val="BodyText"/>
        <w:spacing w:after="240"/>
        <w:rPr>
          <w:rFonts w:cs="Arial"/>
        </w:rPr>
      </w:pPr>
      <w:r w:rsidRPr="008C44B8">
        <w:rPr>
          <w:rFonts w:cs="Arial"/>
          <w:noProof/>
        </w:rPr>
        <mc:AlternateContent>
          <mc:Choice Requires="wps">
            <w:drawing>
              <wp:anchor distT="4294967295" distB="4294967295" distL="114300" distR="114300" simplePos="0" relativeHeight="251711488" behindDoc="0" locked="0" layoutInCell="1" allowOverlap="1" wp14:anchorId="3F34ACED" wp14:editId="62DACDE9">
                <wp:simplePos x="0" y="0"/>
                <wp:positionH relativeFrom="column">
                  <wp:posOffset>594360</wp:posOffset>
                </wp:positionH>
                <wp:positionV relativeFrom="paragraph">
                  <wp:posOffset>158114</wp:posOffset>
                </wp:positionV>
                <wp:extent cx="52349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8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" strokecolor="#044065 [3040]">
                <o:lock v:ext="edit" shapetype="f"/>
              </v:line>
            </w:pict>
          </mc:Fallback>
        </mc:AlternateContent>
      </w:r>
      <w:r w:rsidR="00230B66" w:rsidRPr="008C44B8">
        <w:rPr>
          <w:rFonts w:cs="Arial"/>
        </w:rPr>
        <w:t>Signature</w:t>
      </w:r>
      <w:r w:rsidR="00FF73BD" w:rsidRPr="008C44B8">
        <w:rPr>
          <w:rFonts w:cs="Arial"/>
        </w:rPr>
        <w:t>:</w:t>
      </w:r>
    </w:p>
    <w:p w:rsidR="00230B66" w:rsidRPr="008C44B8" w:rsidRDefault="00FF73BD" w:rsidP="00FF73BD">
      <w:pPr>
        <w:spacing w:after="0" w:line="240" w:lineRule="auto"/>
      </w:pPr>
      <w:r w:rsidRPr="008C44B8">
        <w:rPr>
          <w:rFonts w:cs="Arial"/>
        </w:rPr>
        <w:t>Printed Name:</w:t>
      </w:r>
      <w:r w:rsidR="00DF6474" w:rsidRPr="008C44B8">
        <w:rPr>
          <w:rFonts w:cs="Arial"/>
        </w:rPr>
        <w:t xml:space="preserve">      </w:t>
      </w:r>
      <w:r w:rsidR="00622950">
        <w:rPr>
          <w:rFonts w:cs="Arial"/>
        </w:rPr>
        <w:t>Mickey D. George</w:t>
      </w:r>
      <w:r w:rsidR="00622950">
        <w:rPr>
          <w:rFonts w:cs="Arial"/>
        </w:rPr>
        <w:tab/>
      </w:r>
      <w:r w:rsidR="00DF6474" w:rsidRPr="008C44B8">
        <w:rPr>
          <w:rFonts w:cs="Arial"/>
        </w:rPr>
        <w:t xml:space="preserve"> </w:t>
      </w:r>
      <w:r w:rsidR="00622950">
        <w:rPr>
          <w:rFonts w:cs="Arial"/>
        </w:rPr>
        <w:tab/>
      </w:r>
      <w:r w:rsidR="00622950">
        <w:rPr>
          <w:rFonts w:cs="Arial"/>
        </w:rPr>
        <w:tab/>
      </w:r>
      <w:r w:rsidR="00622950">
        <w:rPr>
          <w:rFonts w:cs="Arial"/>
        </w:rPr>
        <w:tab/>
      </w:r>
      <w:r w:rsidR="00622950">
        <w:rPr>
          <w:rFonts w:cs="Arial"/>
        </w:rPr>
        <w:tab/>
        <w:t>April 16, 2015</w:t>
      </w:r>
    </w:p>
    <w:p w:rsidR="005040C6" w:rsidRPr="008C44B8" w:rsidRDefault="00AB02B4" w:rsidP="00622950">
      <w:pPr>
        <w:spacing w:after="0" w:line="240" w:lineRule="auto"/>
        <w:rPr>
          <w:rFonts w:cs="Arial"/>
        </w:rPr>
      </w:pPr>
      <w:r w:rsidRPr="008C44B8">
        <w:rPr>
          <w:rFonts w:cs="Arial"/>
          <w:noProof/>
        </w:rPr>
        <mc:AlternateContent>
          <mc:Choice Requires="wps">
            <w:drawing>
              <wp:anchor distT="4294967295" distB="4294967295" distL="114300" distR="114300" simplePos="0" relativeHeight="251712512" behindDoc="0" locked="0" layoutInCell="1" allowOverlap="1" wp14:anchorId="7F1A42A6" wp14:editId="2D7BE6CC">
                <wp:simplePos x="0" y="0"/>
                <wp:positionH relativeFrom="column">
                  <wp:posOffset>876300</wp:posOffset>
                </wp:positionH>
                <wp:positionV relativeFrom="paragraph">
                  <wp:posOffset>20954</wp:posOffset>
                </wp:positionV>
                <wp:extent cx="4953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pt,1.65pt" to="4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" strokecolor="#044065 [3040]">
                <o:lock v:ext="edit" shapetype="f"/>
              </v:line>
            </w:pict>
          </mc:Fallback>
        </mc:AlternateContent>
      </w:r>
      <w:r w:rsidR="00622950">
        <w:rPr>
          <w:rFonts w:cs="Arial"/>
        </w:rPr>
        <w:t xml:space="preserve">                               </w:t>
      </w:r>
      <w:r w:rsidR="00CE4086" w:rsidRPr="008C44B8">
        <w:rPr>
          <w:rFonts w:cs="Arial"/>
        </w:rPr>
        <w:t>Chairman</w:t>
      </w:r>
      <w:r w:rsidR="0011799F" w:rsidRPr="008C44B8">
        <w:rPr>
          <w:rFonts w:cs="Arial"/>
        </w:rPr>
        <w:t xml:space="preserve">, </w:t>
      </w:r>
      <w:r w:rsidR="000B544D" w:rsidRPr="008C44B8">
        <w:rPr>
          <w:rFonts w:cs="Arial"/>
        </w:rPr>
        <w:t xml:space="preserve">Macon </w:t>
      </w:r>
      <w:r w:rsidR="0029611F" w:rsidRPr="008C44B8">
        <w:rPr>
          <w:rFonts w:cs="Arial"/>
        </w:rPr>
        <w:t>County</w:t>
      </w:r>
      <w:r w:rsidR="00DC0A3D" w:rsidRPr="008C44B8">
        <w:rPr>
          <w:rFonts w:cs="Arial"/>
        </w:rPr>
        <w:t xml:space="preserve"> </w:t>
      </w:r>
      <w:r w:rsidR="00FF375E" w:rsidRPr="008C44B8">
        <w:rPr>
          <w:rFonts w:cs="Arial"/>
        </w:rPr>
        <w:t xml:space="preserve">Commission         </w:t>
      </w:r>
      <w:r w:rsidR="00622950">
        <w:rPr>
          <w:rFonts w:cs="Arial"/>
        </w:rPr>
        <w:tab/>
      </w:r>
      <w:r w:rsidR="00622950">
        <w:rPr>
          <w:rFonts w:cs="Arial"/>
        </w:rPr>
        <w:tab/>
      </w:r>
      <w:r w:rsidR="0011799F" w:rsidRPr="008C44B8">
        <w:rPr>
          <w:rFonts w:cs="Arial"/>
        </w:rPr>
        <w:t xml:space="preserve"> </w:t>
      </w:r>
      <w:r w:rsidR="00622950">
        <w:rPr>
          <w:rFonts w:cs="Arial"/>
        </w:rPr>
        <w:t>Date</w:t>
      </w:r>
      <w:bookmarkStart w:id="1" w:name="_GoBack"/>
      <w:bookmarkEnd w:id="1"/>
    </w:p>
    <w:p w:rsidR="005040C6" w:rsidRPr="008C44B8" w:rsidRDefault="00622950" w:rsidP="005040C6">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4D48DA" w:rsidRPr="008C44B8">
        <w:rPr>
          <w:rFonts w:cs="Arial"/>
        </w:rPr>
        <w:tab/>
      </w:r>
    </w:p>
    <w:p w:rsidR="00594753" w:rsidRPr="008C44B8" w:rsidRDefault="00594753" w:rsidP="00474691">
      <w:pPr>
        <w:spacing w:after="0" w:line="240" w:lineRule="auto"/>
        <w:jc w:val="right"/>
        <w:rPr>
          <w:rFonts w:cs="Arial"/>
        </w:rPr>
        <w:sectPr w:rsidR="00594753" w:rsidRPr="008C44B8" w:rsidSect="006526D2">
          <w:pgSz w:w="12240" w:h="15840" w:code="1"/>
          <w:pgMar w:top="1440" w:right="1080" w:bottom="1440" w:left="1800" w:header="720" w:footer="648" w:gutter="0"/>
          <w:pgNumType w:start="1" w:chapStyle="1"/>
          <w:cols w:space="720"/>
          <w:docGrid w:linePitch="360"/>
        </w:sectPr>
      </w:pPr>
    </w:p>
    <w:p w:rsidR="000B0C3A" w:rsidRPr="008C44B8" w:rsidRDefault="000B0C3A" w:rsidP="00BA194C">
      <w:pPr>
        <w:pStyle w:val="Heading1"/>
        <w:keepNext w:val="0"/>
        <w:keepLines w:val="0"/>
        <w:pageBreakBefore/>
        <w:spacing w:before="0" w:after="400"/>
        <w:ind w:left="0" w:firstLine="0"/>
        <w:jc w:val="center"/>
      </w:pPr>
      <w:bookmarkStart w:id="2" w:name="_Toc382921149"/>
      <w:r w:rsidRPr="008C44B8">
        <w:lastRenderedPageBreak/>
        <w:t>Introduction &amp; Description of Services</w:t>
      </w:r>
      <w:bookmarkEnd w:id="2"/>
    </w:p>
    <w:p w:rsidR="000B0C3A" w:rsidRPr="008C44B8" w:rsidRDefault="000B0C3A" w:rsidP="000B0C3A">
      <w:pPr>
        <w:spacing w:after="0" w:line="240" w:lineRule="auto"/>
      </w:pPr>
    </w:p>
    <w:p w:rsidR="00010F5E" w:rsidRPr="008C44B8" w:rsidRDefault="000B544D" w:rsidP="00010F5E">
      <w:pPr>
        <w:pStyle w:val="BodyText"/>
      </w:pPr>
      <w:r w:rsidRPr="008C44B8">
        <w:t>Macon</w:t>
      </w:r>
      <w:r w:rsidR="0029611F" w:rsidRPr="008C44B8">
        <w:t xml:space="preserve"> County</w:t>
      </w:r>
      <w:r w:rsidR="00DC0A3D" w:rsidRPr="008C44B8">
        <w:t xml:space="preserve"> Transit System</w:t>
      </w:r>
      <w:r w:rsidR="000B0C3A" w:rsidRPr="008C44B8">
        <w:t xml:space="preserve"> submits this Title VI </w:t>
      </w:r>
      <w:r w:rsidR="00B862EE" w:rsidRPr="008C44B8">
        <w:t>Plan</w:t>
      </w:r>
      <w:r w:rsidR="000B0C3A" w:rsidRPr="008C44B8">
        <w:t xml:space="preserve"> in compliance with Title VI of the Civil Rights Act of 1964</w:t>
      </w:r>
      <w:r w:rsidR="00DD28A1" w:rsidRPr="008C44B8">
        <w:t>, 49 CFR Part 21,</w:t>
      </w:r>
      <w:r w:rsidR="000B0C3A" w:rsidRPr="008C44B8">
        <w:t xml:space="preserve"> and the guidelines of FTA Circular </w:t>
      </w:r>
      <w:r w:rsidR="00737F56" w:rsidRPr="008C44B8">
        <w:t>4702.1B</w:t>
      </w:r>
      <w:r w:rsidR="000B0C3A" w:rsidRPr="008C44B8">
        <w:t>, published October 1, 2012.</w:t>
      </w:r>
      <w:r w:rsidR="00010F5E" w:rsidRPr="008C44B8">
        <w:t xml:space="preserve"> </w:t>
      </w:r>
    </w:p>
    <w:p w:rsidR="000B0C3A" w:rsidRPr="008C44B8" w:rsidRDefault="000B544D" w:rsidP="000B0C3A">
      <w:pPr>
        <w:pStyle w:val="BodyText"/>
      </w:pPr>
      <w:r w:rsidRPr="008C44B8">
        <w:t>Macon</w:t>
      </w:r>
      <w:r w:rsidR="0029611F" w:rsidRPr="008C44B8">
        <w:t xml:space="preserve"> County</w:t>
      </w:r>
      <w:r w:rsidR="00DC0A3D" w:rsidRPr="008C44B8">
        <w:t xml:space="preserve"> Transit System</w:t>
      </w:r>
      <w:r w:rsidR="000B0C3A" w:rsidRPr="008C44B8">
        <w:t xml:space="preserve"> is a </w:t>
      </w:r>
      <w:r w:rsidR="00FC4BEB" w:rsidRPr="008C44B8">
        <w:t>sub</w:t>
      </w:r>
      <w:r w:rsidR="009D2528" w:rsidRPr="008C44B8">
        <w:t>-</w:t>
      </w:r>
      <w:r w:rsidR="00FC4BEB" w:rsidRPr="008C44B8">
        <w:t xml:space="preserve">recipient </w:t>
      </w:r>
      <w:r w:rsidR="000B0C3A" w:rsidRPr="008C44B8">
        <w:t xml:space="preserve">of FTA funds and provides service in </w:t>
      </w:r>
      <w:r w:rsidRPr="008C44B8">
        <w:t>Macon</w:t>
      </w:r>
      <w:r w:rsidR="0029611F" w:rsidRPr="008C44B8">
        <w:t xml:space="preserve"> County</w:t>
      </w:r>
      <w:r w:rsidR="000B0C3A" w:rsidRPr="008C44B8">
        <w:t xml:space="preserve">. </w:t>
      </w:r>
    </w:p>
    <w:p w:rsidR="000B0C3A" w:rsidRPr="008C44B8" w:rsidRDefault="000B0C3A" w:rsidP="00EE43FC">
      <w:pPr>
        <w:pStyle w:val="Heading3"/>
        <w:spacing w:before="0" w:line="240" w:lineRule="auto"/>
        <w:rPr>
          <w:color w:val="00B050"/>
        </w:rPr>
      </w:pPr>
      <w:r w:rsidRPr="008C44B8">
        <w:t xml:space="preserve">Title VI </w:t>
      </w:r>
      <w:r w:rsidR="009A6250" w:rsidRPr="008C44B8">
        <w:t>coo</w:t>
      </w:r>
      <w:r w:rsidR="005B7785" w:rsidRPr="008C44B8">
        <w:t>r</w:t>
      </w:r>
      <w:r w:rsidR="009A6250" w:rsidRPr="008C44B8">
        <w:t>dinator</w:t>
      </w:r>
      <w:r w:rsidRPr="008C44B8">
        <w:rPr>
          <w:color w:val="00B050"/>
        </w:rPr>
        <w:t xml:space="preserve"> </w:t>
      </w:r>
    </w:p>
    <w:p w:rsidR="00EE43FC" w:rsidRPr="008C44B8" w:rsidRDefault="000B544D" w:rsidP="00816ED2">
      <w:pPr>
        <w:pStyle w:val="BodyText"/>
        <w:spacing w:after="0" w:line="240" w:lineRule="auto"/>
      </w:pPr>
      <w:r w:rsidRPr="008C44B8">
        <w:t>Regina M. McDuffie, County Manager</w:t>
      </w:r>
    </w:p>
    <w:p w:rsidR="00D126F2" w:rsidRPr="008C44B8" w:rsidRDefault="000B544D" w:rsidP="00816ED2">
      <w:pPr>
        <w:pStyle w:val="BodyText"/>
        <w:spacing w:after="0" w:line="240" w:lineRule="auto"/>
      </w:pPr>
      <w:r w:rsidRPr="008C44B8">
        <w:t>Macon</w:t>
      </w:r>
      <w:r w:rsidR="0029611F" w:rsidRPr="008C44B8">
        <w:t xml:space="preserve"> County</w:t>
      </w:r>
      <w:r w:rsidR="00816ED2" w:rsidRPr="008C44B8">
        <w:t xml:space="preserve"> </w:t>
      </w:r>
      <w:proofErr w:type="gramStart"/>
      <w:r w:rsidR="00816ED2" w:rsidRPr="008C44B8">
        <w:t>BOC  (</w:t>
      </w:r>
      <w:proofErr w:type="gramEnd"/>
      <w:r w:rsidR="00D126F2" w:rsidRPr="008C44B8">
        <w:t>Sub recipient)</w:t>
      </w:r>
    </w:p>
    <w:p w:rsidR="00FF375E" w:rsidRPr="008C44B8" w:rsidRDefault="000B544D" w:rsidP="00816ED2">
      <w:pPr>
        <w:pStyle w:val="BodyText"/>
        <w:spacing w:after="0" w:line="240" w:lineRule="auto"/>
      </w:pPr>
      <w:r w:rsidRPr="008C44B8">
        <w:t>121 S. Sumter Street</w:t>
      </w:r>
    </w:p>
    <w:p w:rsidR="000B0C3A" w:rsidRPr="008C44B8" w:rsidRDefault="000B544D" w:rsidP="00816ED2">
      <w:pPr>
        <w:pStyle w:val="BodyText"/>
        <w:spacing w:after="0" w:line="240" w:lineRule="auto"/>
      </w:pPr>
      <w:r w:rsidRPr="008C44B8">
        <w:t>Oglethorpe, Ga. 31068</w:t>
      </w:r>
    </w:p>
    <w:p w:rsidR="000B0C3A" w:rsidRPr="008C44B8" w:rsidRDefault="00816ED2" w:rsidP="00816ED2">
      <w:pPr>
        <w:pStyle w:val="BodyText"/>
        <w:spacing w:after="0" w:line="240" w:lineRule="auto"/>
      </w:pPr>
      <w:r w:rsidRPr="008C44B8">
        <w:t>478-</w:t>
      </w:r>
      <w:r w:rsidR="000B544D" w:rsidRPr="008C44B8">
        <w:t>472-7021</w:t>
      </w:r>
    </w:p>
    <w:p w:rsidR="00816ED2" w:rsidRPr="008C44B8" w:rsidRDefault="00816ED2" w:rsidP="00816ED2">
      <w:pPr>
        <w:pStyle w:val="BodyText"/>
        <w:spacing w:after="0" w:line="240" w:lineRule="auto"/>
      </w:pPr>
    </w:p>
    <w:p w:rsidR="000B0C3A" w:rsidRPr="008C44B8" w:rsidRDefault="000B0C3A" w:rsidP="00816ED2">
      <w:pPr>
        <w:pStyle w:val="Heading3"/>
        <w:spacing w:before="0" w:line="240" w:lineRule="auto"/>
        <w:jc w:val="both"/>
        <w:rPr>
          <w:color w:val="auto"/>
        </w:rPr>
      </w:pPr>
      <w:r w:rsidRPr="008C44B8">
        <w:rPr>
          <w:color w:val="auto"/>
        </w:rPr>
        <w:t>Alternate Title VI Contact</w:t>
      </w:r>
    </w:p>
    <w:p w:rsidR="000B0C3A" w:rsidRPr="008C44B8" w:rsidRDefault="000B544D" w:rsidP="00816ED2">
      <w:pPr>
        <w:pStyle w:val="BodyText"/>
        <w:spacing w:after="0" w:line="240" w:lineRule="auto"/>
      </w:pPr>
      <w:r w:rsidRPr="008C44B8">
        <w:t>Roselyn H Starling</w:t>
      </w:r>
    </w:p>
    <w:p w:rsidR="00D126F2" w:rsidRPr="008C44B8" w:rsidRDefault="000B544D" w:rsidP="00816ED2">
      <w:pPr>
        <w:pStyle w:val="BodyText"/>
        <w:spacing w:after="0" w:line="240" w:lineRule="auto"/>
      </w:pPr>
      <w:r w:rsidRPr="008C44B8">
        <w:t>Macon County BOC</w:t>
      </w:r>
    </w:p>
    <w:p w:rsidR="00816ED2" w:rsidRPr="008C44B8" w:rsidRDefault="000B544D" w:rsidP="00816ED2">
      <w:pPr>
        <w:pStyle w:val="BodyText"/>
        <w:spacing w:after="0" w:line="240" w:lineRule="auto"/>
      </w:pPr>
      <w:r w:rsidRPr="008C44B8">
        <w:t>121 S. Sumter Street</w:t>
      </w:r>
    </w:p>
    <w:p w:rsidR="00816ED2" w:rsidRPr="008C44B8" w:rsidRDefault="000B544D" w:rsidP="00816ED2">
      <w:pPr>
        <w:pStyle w:val="BodyText"/>
        <w:spacing w:after="0" w:line="240" w:lineRule="auto"/>
      </w:pPr>
      <w:r w:rsidRPr="008C44B8">
        <w:t>Oglethorpe, Ga. 31068</w:t>
      </w:r>
    </w:p>
    <w:p w:rsidR="00816ED2" w:rsidRPr="008C44B8" w:rsidRDefault="000B544D" w:rsidP="00816ED2">
      <w:pPr>
        <w:pStyle w:val="BodyText"/>
        <w:spacing w:after="0" w:line="240" w:lineRule="auto"/>
      </w:pPr>
      <w:r w:rsidRPr="008C44B8">
        <w:t>478-472-7021</w:t>
      </w:r>
    </w:p>
    <w:p w:rsidR="00816ED2" w:rsidRPr="008C44B8" w:rsidRDefault="00816ED2" w:rsidP="00816ED2">
      <w:pPr>
        <w:pStyle w:val="BodyText"/>
        <w:spacing w:line="240" w:lineRule="auto"/>
        <w:rPr>
          <w:color w:val="00B050"/>
        </w:rPr>
      </w:pPr>
    </w:p>
    <w:p w:rsidR="00816ED2" w:rsidRPr="008C44B8" w:rsidRDefault="00816ED2" w:rsidP="00816ED2">
      <w:pPr>
        <w:pStyle w:val="BodyText"/>
        <w:spacing w:line="240" w:lineRule="auto"/>
        <w:rPr>
          <w:color w:val="00B050"/>
        </w:rPr>
      </w:pPr>
    </w:p>
    <w:p w:rsidR="000B0C3A" w:rsidRPr="008C44B8" w:rsidRDefault="000B0C3A" w:rsidP="00634C4F">
      <w:pPr>
        <w:pStyle w:val="Heading2"/>
        <w:keepNext w:val="0"/>
        <w:keepLines w:val="0"/>
        <w:pageBreakBefore/>
        <w:spacing w:before="120" w:after="280" w:line="240" w:lineRule="auto"/>
      </w:pPr>
      <w:bookmarkStart w:id="3" w:name="_Toc382921150"/>
      <w:r w:rsidRPr="008C44B8">
        <w:lastRenderedPageBreak/>
        <w:t>First Time Applicant Requirements</w:t>
      </w:r>
      <w:bookmarkEnd w:id="3"/>
    </w:p>
    <w:p w:rsidR="00087976" w:rsidRPr="008C44B8" w:rsidRDefault="00087976" w:rsidP="00CB6A52">
      <w:pPr>
        <w:pStyle w:val="BodyText"/>
        <w:spacing w:after="0"/>
      </w:pPr>
    </w:p>
    <w:p w:rsidR="00976D20" w:rsidRPr="008C44B8" w:rsidRDefault="000B544D" w:rsidP="000B0C3A">
      <w:pPr>
        <w:pStyle w:val="BodyText"/>
      </w:pPr>
      <w:r w:rsidRPr="008C44B8">
        <w:t>MACON</w:t>
      </w:r>
      <w:r w:rsidR="0029611F" w:rsidRPr="008C44B8">
        <w:t xml:space="preserve"> County</w:t>
      </w:r>
      <w:r w:rsidR="00DC0A3D" w:rsidRPr="008C44B8">
        <w:t xml:space="preserve"> Transit System</w:t>
      </w:r>
      <w:r w:rsidR="000B0C3A" w:rsidRPr="008C44B8">
        <w:t xml:space="preserve"> is not a first time applicant for FTA</w:t>
      </w:r>
      <w:r w:rsidR="00833FD3" w:rsidRPr="008C44B8">
        <w:t>/</w:t>
      </w:r>
      <w:r w:rsidR="00FF73BD" w:rsidRPr="008C44B8">
        <w:t>GDOT</w:t>
      </w:r>
      <w:r w:rsidR="000B0C3A" w:rsidRPr="008C44B8">
        <w:t xml:space="preserve"> funding. </w:t>
      </w:r>
      <w:r w:rsidR="00833FD3" w:rsidRPr="008C44B8">
        <w:t xml:space="preserve">The following is a summary of </w:t>
      </w:r>
      <w:r w:rsidRPr="008C44B8">
        <w:t xml:space="preserve">Macon </w:t>
      </w:r>
      <w:r w:rsidR="0029611F" w:rsidRPr="008C44B8">
        <w:t>County</w:t>
      </w:r>
      <w:r w:rsidR="00DC0A3D" w:rsidRPr="008C44B8">
        <w:t xml:space="preserve"> Transit System</w:t>
      </w:r>
      <w:r w:rsidR="00833FD3" w:rsidRPr="008C44B8">
        <w:t>’s current and pending federal</w:t>
      </w:r>
      <w:r w:rsidR="001F4250" w:rsidRPr="008C44B8">
        <w:t xml:space="preserve"> and state</w:t>
      </w:r>
      <w:r w:rsidR="00833FD3" w:rsidRPr="008C44B8">
        <w:t xml:space="preserve"> funding. </w:t>
      </w:r>
    </w:p>
    <w:p w:rsidR="00833FD3" w:rsidRPr="008C44B8" w:rsidRDefault="00833FD3" w:rsidP="00EC6587">
      <w:pPr>
        <w:pStyle w:val="BodyText"/>
        <w:ind w:left="360"/>
        <w:rPr>
          <w:u w:val="single"/>
        </w:rPr>
      </w:pPr>
      <w:r w:rsidRPr="008C44B8">
        <w:rPr>
          <w:u w:val="single"/>
        </w:rPr>
        <w:t>Current and Pending FTA Funding</w:t>
      </w:r>
    </w:p>
    <w:p w:rsidR="00833FD3" w:rsidRPr="008C44B8" w:rsidRDefault="00833FD3" w:rsidP="00833FD3">
      <w:pPr>
        <w:pStyle w:val="BodyText"/>
        <w:ind w:left="720"/>
      </w:pPr>
      <w:r w:rsidRPr="008C44B8">
        <w:t xml:space="preserve">1. </w:t>
      </w:r>
      <w:r w:rsidR="0090233E" w:rsidRPr="008C44B8">
        <w:t>Section 5311 Operating</w:t>
      </w:r>
      <w:r w:rsidR="00AF5BD8" w:rsidRPr="008C44B8">
        <w:t>, 2015</w:t>
      </w:r>
      <w:r w:rsidR="000B544D" w:rsidRPr="008C44B8">
        <w:t xml:space="preserve"> -</w:t>
      </w:r>
      <w:r w:rsidR="0018716E" w:rsidRPr="008C44B8">
        <w:t>$</w:t>
      </w:r>
      <w:proofErr w:type="gramStart"/>
      <w:r w:rsidR="0018716E" w:rsidRPr="008C44B8">
        <w:t>55,073.00</w:t>
      </w:r>
      <w:r w:rsidR="000B544D" w:rsidRPr="008C44B8">
        <w:t xml:space="preserve"> </w:t>
      </w:r>
      <w:r w:rsidRPr="008C44B8">
        <w:t>,</w:t>
      </w:r>
      <w:proofErr w:type="gramEnd"/>
      <w:r w:rsidRPr="008C44B8">
        <w:t xml:space="preserve"> Current</w:t>
      </w:r>
      <w:r w:rsidR="00AF5BD8" w:rsidRPr="008C44B8">
        <w:t xml:space="preserve"> </w:t>
      </w:r>
    </w:p>
    <w:p w:rsidR="00833FD3" w:rsidRPr="008C44B8" w:rsidRDefault="00833FD3" w:rsidP="00833FD3">
      <w:pPr>
        <w:pStyle w:val="BodyText"/>
        <w:ind w:left="720"/>
      </w:pPr>
      <w:r w:rsidRPr="008C44B8">
        <w:t>2. [Title], [Date], [Amount], [Current] or [Pending]</w:t>
      </w:r>
    </w:p>
    <w:p w:rsidR="00833FD3" w:rsidRPr="008C44B8" w:rsidRDefault="00833FD3" w:rsidP="00EC6587">
      <w:pPr>
        <w:pStyle w:val="BodyText"/>
        <w:ind w:left="360"/>
        <w:rPr>
          <w:u w:val="single"/>
        </w:rPr>
      </w:pPr>
      <w:r w:rsidRPr="008C44B8">
        <w:rPr>
          <w:u w:val="single"/>
        </w:rPr>
        <w:t xml:space="preserve">Current and Pending </w:t>
      </w:r>
      <w:r w:rsidR="00FF73BD" w:rsidRPr="008C44B8">
        <w:rPr>
          <w:u w:val="single"/>
        </w:rPr>
        <w:t>GDOT</w:t>
      </w:r>
      <w:r w:rsidRPr="008C44B8">
        <w:rPr>
          <w:u w:val="single"/>
        </w:rPr>
        <w:t xml:space="preserve"> Funding</w:t>
      </w:r>
    </w:p>
    <w:p w:rsidR="00642C99" w:rsidRPr="008C44B8" w:rsidRDefault="00833FD3" w:rsidP="00833FD3">
      <w:pPr>
        <w:pStyle w:val="BodyText"/>
        <w:ind w:left="720"/>
      </w:pPr>
      <w:r w:rsidRPr="008C44B8">
        <w:t>1.</w:t>
      </w:r>
      <w:r w:rsidR="008A6E07" w:rsidRPr="008C44B8">
        <w:t xml:space="preserve"> </w:t>
      </w:r>
      <w:r w:rsidR="00642C99" w:rsidRPr="008C44B8">
        <w:t xml:space="preserve">Local Maintenance &amp; Improvement Grant </w:t>
      </w:r>
      <w:r w:rsidR="000B544D" w:rsidRPr="008C44B8">
        <w:t>(LMIG), 2015 - $340,959.18</w:t>
      </w:r>
      <w:r w:rsidR="00642C99" w:rsidRPr="008C44B8">
        <w:t>, Current</w:t>
      </w:r>
    </w:p>
    <w:p w:rsidR="00833FD3" w:rsidRPr="008C44B8" w:rsidRDefault="00833FD3" w:rsidP="00833FD3">
      <w:pPr>
        <w:pStyle w:val="BodyText"/>
        <w:ind w:left="720"/>
      </w:pPr>
      <w:r w:rsidRPr="008C44B8">
        <w:t>2. [Title], [Date], [Amount], [Current] or [Pending]</w:t>
      </w:r>
    </w:p>
    <w:p w:rsidR="00833FD3" w:rsidRPr="008C44B8" w:rsidRDefault="009A6250" w:rsidP="00CB6A52">
      <w:pPr>
        <w:pStyle w:val="BodyText"/>
        <w:spacing w:after="240"/>
        <w:ind w:left="720"/>
      </w:pPr>
      <w:r w:rsidRPr="008C44B8">
        <w:rPr>
          <w:u w:val="single"/>
        </w:rPr>
        <w:t xml:space="preserve"> </w:t>
      </w:r>
    </w:p>
    <w:p w:rsidR="000E6B33" w:rsidRPr="008C44B8" w:rsidRDefault="001F4250" w:rsidP="000B0C3A">
      <w:pPr>
        <w:pStyle w:val="BodyText"/>
      </w:pPr>
      <w:r w:rsidRPr="008C44B8">
        <w:t xml:space="preserve">During the previous three years, </w:t>
      </w:r>
      <w:r w:rsidR="00C56C9B" w:rsidRPr="008C44B8">
        <w:t>Georgia DOT did not</w:t>
      </w:r>
      <w:r w:rsidRPr="008C44B8">
        <w:t xml:space="preserve"> complete </w:t>
      </w:r>
      <w:r w:rsidR="0018716E" w:rsidRPr="008C44B8">
        <w:t>a Title VI compliance review of Macon</w:t>
      </w:r>
      <w:r w:rsidR="0029611F" w:rsidRPr="008C44B8">
        <w:t xml:space="preserve"> County</w:t>
      </w:r>
      <w:r w:rsidR="00DC0A3D" w:rsidRPr="008C44B8">
        <w:t xml:space="preserve"> Transit System</w:t>
      </w:r>
      <w:r w:rsidRPr="008C44B8">
        <w:t>.</w:t>
      </w:r>
      <w:r w:rsidR="00C56C9B" w:rsidRPr="008C44B8">
        <w:t xml:space="preserve">  </w:t>
      </w:r>
      <w:r w:rsidR="0018716E" w:rsidRPr="008C44B8">
        <w:t>Macon</w:t>
      </w:r>
      <w:r w:rsidR="0029611F" w:rsidRPr="008C44B8">
        <w:t xml:space="preserve"> County</w:t>
      </w:r>
      <w:r w:rsidR="00DC0A3D" w:rsidRPr="008C44B8">
        <w:t xml:space="preserve"> Transit System</w:t>
      </w:r>
      <w:r w:rsidR="00833FD3" w:rsidRPr="008C44B8">
        <w:t xml:space="preserve"> </w:t>
      </w:r>
      <w:r w:rsidR="00C56C9B" w:rsidRPr="008C44B8">
        <w:t>has not</w:t>
      </w:r>
      <w:r w:rsidR="00833FD3" w:rsidRPr="008C44B8">
        <w:t xml:space="preserve"> been found to be in noncompliance with any civil rights requirements</w:t>
      </w:r>
      <w:r w:rsidRPr="008C44B8">
        <w:t xml:space="preserve">. </w:t>
      </w:r>
    </w:p>
    <w:p w:rsidR="000B0C3A" w:rsidRPr="008C44B8" w:rsidRDefault="000B0C3A" w:rsidP="000B0C3A">
      <w:pPr>
        <w:pStyle w:val="Heading2"/>
        <w:keepNext w:val="0"/>
        <w:keepLines w:val="0"/>
        <w:spacing w:before="120" w:after="280" w:line="240" w:lineRule="auto"/>
      </w:pPr>
      <w:bookmarkStart w:id="4" w:name="_Toc382921151"/>
      <w:r w:rsidRPr="008C44B8">
        <w:t>Annual Certifications and Assurances</w:t>
      </w:r>
      <w:bookmarkEnd w:id="4"/>
    </w:p>
    <w:p w:rsidR="00833FD3" w:rsidRPr="008C44B8" w:rsidRDefault="000B0C3A" w:rsidP="000B0C3A">
      <w:pPr>
        <w:pStyle w:val="BodyText"/>
      </w:pPr>
      <w:r w:rsidRPr="008C44B8">
        <w:t xml:space="preserve">In accordance with 49 CFR Section 21.7(a), </w:t>
      </w:r>
      <w:r w:rsidR="0018716E" w:rsidRPr="008C44B8">
        <w:t>Macon</w:t>
      </w:r>
      <w:r w:rsidR="0029611F" w:rsidRPr="008C44B8">
        <w:t xml:space="preserve"> County</w:t>
      </w:r>
      <w:r w:rsidR="00DC0A3D" w:rsidRPr="008C44B8">
        <w:t xml:space="preserve"> Transit System</w:t>
      </w:r>
      <w:r w:rsidRPr="008C44B8">
        <w:t xml:space="preserve"> will remain in </w:t>
      </w:r>
      <w:r w:rsidR="00622B9F" w:rsidRPr="008C44B8">
        <w:t>compliance</w:t>
      </w:r>
      <w:r w:rsidRPr="008C44B8">
        <w:t xml:space="preserve"> by annual submission </w:t>
      </w:r>
      <w:r w:rsidR="00735D16" w:rsidRPr="008C44B8">
        <w:t>of certifications and assurances</w:t>
      </w:r>
      <w:r w:rsidRPr="008C44B8">
        <w:t xml:space="preserve"> as required by </w:t>
      </w:r>
      <w:r w:rsidR="00622B9F" w:rsidRPr="008C44B8">
        <w:t>FTA and GDOT</w:t>
      </w:r>
      <w:r w:rsidRPr="008C44B8">
        <w:t xml:space="preserve">. </w:t>
      </w:r>
    </w:p>
    <w:p w:rsidR="000B0C3A" w:rsidRPr="008C44B8" w:rsidRDefault="000B0C3A" w:rsidP="000B0C3A">
      <w:pPr>
        <w:pStyle w:val="Heading2"/>
        <w:keepNext w:val="0"/>
        <w:keepLines w:val="0"/>
        <w:spacing w:before="120" w:after="280" w:line="240" w:lineRule="auto"/>
      </w:pPr>
      <w:bookmarkStart w:id="5" w:name="_Toc382921152"/>
      <w:r w:rsidRPr="008C44B8">
        <w:t xml:space="preserve">Title VI </w:t>
      </w:r>
      <w:r w:rsidR="00B862EE" w:rsidRPr="008C44B8">
        <w:t>Plan</w:t>
      </w:r>
      <w:r w:rsidRPr="008C44B8">
        <w:t xml:space="preserve"> </w:t>
      </w:r>
      <w:r w:rsidR="00A80CF5" w:rsidRPr="008C44B8">
        <w:t xml:space="preserve">Concurrence </w:t>
      </w:r>
      <w:r w:rsidR="00833FD3" w:rsidRPr="008C44B8">
        <w:t>and Adoption</w:t>
      </w:r>
      <w:bookmarkEnd w:id="5"/>
    </w:p>
    <w:p w:rsidR="000B0C3A" w:rsidRPr="008C44B8" w:rsidRDefault="00C02275" w:rsidP="000B0C3A">
      <w:pPr>
        <w:pStyle w:val="BodyText"/>
      </w:pPr>
      <w:r w:rsidRPr="008C44B8">
        <w:t xml:space="preserve">This Title VI Plan received </w:t>
      </w:r>
      <w:r w:rsidR="00FF73BD" w:rsidRPr="008C44B8">
        <w:t>GDOT</w:t>
      </w:r>
      <w:r w:rsidRPr="008C44B8">
        <w:t xml:space="preserve"> concurrence on</w:t>
      </w:r>
      <w:r w:rsidR="001B53A8" w:rsidRPr="008C44B8">
        <w:t xml:space="preserve"> </w:t>
      </w:r>
      <w:r w:rsidR="0018716E" w:rsidRPr="008C44B8">
        <w:t>_____________</w:t>
      </w:r>
      <w:r w:rsidR="00010F5E" w:rsidRPr="008C44B8">
        <w:t xml:space="preserve">. </w:t>
      </w:r>
      <w:r w:rsidR="00CC3268" w:rsidRPr="008C44B8">
        <w:t>T</w:t>
      </w:r>
      <w:r w:rsidR="00010F5E" w:rsidRPr="008C44B8">
        <w:t>he Plan was approved</w:t>
      </w:r>
      <w:r w:rsidR="00E4674F" w:rsidRPr="008C44B8">
        <w:t xml:space="preserve"> and adopted by </w:t>
      </w:r>
      <w:r w:rsidR="0018716E" w:rsidRPr="008C44B8">
        <w:t>Macon</w:t>
      </w:r>
      <w:r w:rsidR="0029611F" w:rsidRPr="008C44B8">
        <w:t xml:space="preserve"> County</w:t>
      </w:r>
      <w:r w:rsidR="000B0C3A" w:rsidRPr="008C44B8">
        <w:t xml:space="preserve">’s </w:t>
      </w:r>
      <w:r w:rsidR="001F4250" w:rsidRPr="008C44B8">
        <w:t>B</w:t>
      </w:r>
      <w:r w:rsidR="000B0C3A" w:rsidRPr="008C44B8">
        <w:t xml:space="preserve">oard </w:t>
      </w:r>
      <w:r w:rsidR="001F4250" w:rsidRPr="008C44B8">
        <w:t>o</w:t>
      </w:r>
      <w:r w:rsidR="000B0C3A" w:rsidRPr="008C44B8">
        <w:t xml:space="preserve">f </w:t>
      </w:r>
      <w:r w:rsidR="005B7785" w:rsidRPr="008C44B8">
        <w:t>Commissioners</w:t>
      </w:r>
      <w:r w:rsidR="000B0C3A" w:rsidRPr="008C44B8">
        <w:t xml:space="preserve"> during a meeting </w:t>
      </w:r>
      <w:r w:rsidR="001F4250" w:rsidRPr="008C44B8">
        <w:t xml:space="preserve">held </w:t>
      </w:r>
      <w:r w:rsidR="000B0C3A" w:rsidRPr="008C44B8">
        <w:t xml:space="preserve">on </w:t>
      </w:r>
      <w:r w:rsidR="0018716E" w:rsidRPr="008C44B8">
        <w:t>_____________</w:t>
      </w:r>
      <w:r w:rsidR="000B0C3A" w:rsidRPr="008C44B8">
        <w:t>. A copy of the mee</w:t>
      </w:r>
      <w:r w:rsidR="00E4674F" w:rsidRPr="008C44B8">
        <w:t>ting minutes</w:t>
      </w:r>
      <w:r w:rsidR="001B53A8" w:rsidRPr="008C44B8">
        <w:t xml:space="preserve"> and </w:t>
      </w:r>
      <w:r w:rsidR="00FF73BD" w:rsidRPr="008C44B8">
        <w:t>GDOT</w:t>
      </w:r>
      <w:r w:rsidR="001B53A8" w:rsidRPr="008C44B8">
        <w:t xml:space="preserve"> concurrence letter</w:t>
      </w:r>
      <w:r w:rsidR="00E4674F" w:rsidRPr="008C44B8">
        <w:t xml:space="preserve"> </w:t>
      </w:r>
      <w:r w:rsidR="00622B9F" w:rsidRPr="008C44B8">
        <w:t>is included with</w:t>
      </w:r>
      <w:r w:rsidR="000B0C3A" w:rsidRPr="008C44B8">
        <w:t xml:space="preserve"> this </w:t>
      </w:r>
      <w:r w:rsidR="00165DE7" w:rsidRPr="008C44B8">
        <w:t>P</w:t>
      </w:r>
      <w:r w:rsidR="00B862EE" w:rsidRPr="008C44B8">
        <w:t>lan</w:t>
      </w:r>
      <w:r w:rsidR="000B0C3A" w:rsidRPr="008C44B8">
        <w:t>.</w:t>
      </w:r>
      <w:r w:rsidR="00FF73BD" w:rsidRPr="008C44B8">
        <w:t xml:space="preserve"> </w:t>
      </w:r>
    </w:p>
    <w:p w:rsidR="00E4674F" w:rsidRPr="008C44B8" w:rsidRDefault="00E4674F" w:rsidP="00087976">
      <w:pPr>
        <w:pStyle w:val="BodyText"/>
      </w:pPr>
    </w:p>
    <w:p w:rsidR="00087976" w:rsidRPr="008C44B8" w:rsidRDefault="00087976" w:rsidP="00087976">
      <w:pPr>
        <w:pStyle w:val="BodyText"/>
      </w:pPr>
    </w:p>
    <w:p w:rsidR="00087976" w:rsidRPr="008C44B8" w:rsidRDefault="00087976" w:rsidP="00087976">
      <w:pPr>
        <w:pStyle w:val="BodyText"/>
      </w:pPr>
    </w:p>
    <w:p w:rsidR="00087976" w:rsidRPr="008C44B8" w:rsidRDefault="00622B9F" w:rsidP="00087976">
      <w:pPr>
        <w:pStyle w:val="ListParagraph"/>
        <w:ind w:left="0"/>
        <w:rPr>
          <w:rFonts w:cs="Arial"/>
          <w:i/>
          <w:color w:val="808080"/>
          <w:spacing w:val="-3"/>
        </w:rPr>
      </w:pPr>
      <w:r w:rsidRPr="008C44B8">
        <w:rPr>
          <w:rFonts w:cs="Arial"/>
          <w:i/>
          <w:color w:val="808080"/>
          <w:spacing w:val="-3"/>
        </w:rPr>
        <w:t xml:space="preserve"> </w:t>
      </w:r>
    </w:p>
    <w:p w:rsidR="006526D2" w:rsidRPr="008C44B8" w:rsidRDefault="006526D2">
      <w:pPr>
        <w:sectPr w:rsidR="006526D2" w:rsidRPr="008C44B8" w:rsidSect="006526D2">
          <w:pgSz w:w="12240" w:h="15840" w:code="1"/>
          <w:pgMar w:top="1440" w:right="1080" w:bottom="1440" w:left="1800" w:header="720" w:footer="648" w:gutter="0"/>
          <w:pgNumType w:start="1" w:chapStyle="1"/>
          <w:cols w:space="720"/>
          <w:docGrid w:linePitch="360"/>
        </w:sectPr>
      </w:pPr>
    </w:p>
    <w:p w:rsidR="00087976" w:rsidRPr="008C44B8" w:rsidRDefault="00087976" w:rsidP="00087976">
      <w:pPr>
        <w:pStyle w:val="Heading1"/>
        <w:keepNext w:val="0"/>
        <w:keepLines w:val="0"/>
        <w:spacing w:before="0" w:after="400"/>
        <w:ind w:left="0" w:firstLine="0"/>
        <w:jc w:val="center"/>
      </w:pPr>
      <w:bookmarkStart w:id="6" w:name="_Toc382921153"/>
      <w:r w:rsidRPr="008C44B8">
        <w:lastRenderedPageBreak/>
        <w:t>Title VI Notice to the Public</w:t>
      </w:r>
      <w:bookmarkEnd w:id="6"/>
    </w:p>
    <w:p w:rsidR="00087976" w:rsidRPr="008C44B8" w:rsidRDefault="00087976" w:rsidP="00C74611">
      <w:pPr>
        <w:pStyle w:val="BodyText"/>
        <w:spacing w:after="0" w:line="240" w:lineRule="auto"/>
        <w:rPr>
          <w:sz w:val="14"/>
        </w:rPr>
      </w:pPr>
    </w:p>
    <w:p w:rsidR="00087976" w:rsidRPr="008C44B8" w:rsidRDefault="00087976" w:rsidP="00087976">
      <w:pPr>
        <w:pStyle w:val="Heading2"/>
        <w:keepNext w:val="0"/>
        <w:keepLines w:val="0"/>
        <w:spacing w:before="120" w:after="280" w:line="240" w:lineRule="auto"/>
      </w:pPr>
      <w:bookmarkStart w:id="7" w:name="_Toc382921154"/>
      <w:r w:rsidRPr="008C44B8">
        <w:t>Notice to Public</w:t>
      </w:r>
      <w:bookmarkEnd w:id="7"/>
    </w:p>
    <w:p w:rsidR="00087976" w:rsidRPr="008C44B8" w:rsidRDefault="00087976" w:rsidP="00087976">
      <w:pPr>
        <w:pStyle w:val="BodyText"/>
      </w:pPr>
      <w:r w:rsidRPr="008C44B8">
        <w:t xml:space="preserve">Recipients must notify the public of its rights under Title VI and include the notice and where it is posted in the Title VI </w:t>
      </w:r>
      <w:r w:rsidR="00B862EE" w:rsidRPr="008C44B8">
        <w:t>Plan</w:t>
      </w:r>
      <w:r w:rsidRPr="008C44B8">
        <w:t>. The notice must include:</w:t>
      </w:r>
    </w:p>
    <w:p w:rsidR="00087976" w:rsidRPr="008C44B8" w:rsidRDefault="00087976" w:rsidP="00087976">
      <w:pPr>
        <w:pStyle w:val="Bullets"/>
      </w:pPr>
      <w:r w:rsidRPr="008C44B8">
        <w:t xml:space="preserve">A statement </w:t>
      </w:r>
      <w:r w:rsidR="0054782E" w:rsidRPr="008C44B8">
        <w:t>that</w:t>
      </w:r>
      <w:r w:rsidR="001353C2" w:rsidRPr="008C44B8">
        <w:t xml:space="preserve"> the </w:t>
      </w:r>
      <w:r w:rsidRPr="008C44B8">
        <w:t>agency operates progra</w:t>
      </w:r>
      <w:r w:rsidR="001353C2" w:rsidRPr="008C44B8">
        <w:t xml:space="preserve">ms without regard to race, color </w:t>
      </w:r>
      <w:r w:rsidRPr="008C44B8">
        <w:t>and national origin</w:t>
      </w:r>
    </w:p>
    <w:p w:rsidR="00087976" w:rsidRPr="008C44B8" w:rsidRDefault="00087976" w:rsidP="00087976">
      <w:pPr>
        <w:pStyle w:val="Bullets"/>
      </w:pPr>
      <w:r w:rsidRPr="008C44B8">
        <w:t>A description of the procedures members of the public should follow in order to request additional information on the grantee’s nondiscrimination obligations</w:t>
      </w:r>
    </w:p>
    <w:p w:rsidR="00087976" w:rsidRPr="008C44B8" w:rsidRDefault="00087976" w:rsidP="00087976">
      <w:pPr>
        <w:pStyle w:val="Bullets"/>
      </w:pPr>
      <w:r w:rsidRPr="008C44B8">
        <w:t xml:space="preserve">A </w:t>
      </w:r>
      <w:r w:rsidR="00F57CE1" w:rsidRPr="008C44B8">
        <w:t xml:space="preserve">description </w:t>
      </w:r>
      <w:r w:rsidRPr="008C44B8">
        <w:t>of the procedure members of the public should follow in order to file a discrimination complaint against the grantee</w:t>
      </w:r>
    </w:p>
    <w:p w:rsidR="00087976" w:rsidRPr="008C44B8" w:rsidRDefault="00087976" w:rsidP="00087976">
      <w:pPr>
        <w:pStyle w:val="Heading2"/>
        <w:keepNext w:val="0"/>
        <w:keepLines w:val="0"/>
        <w:spacing w:before="120" w:after="280" w:line="240" w:lineRule="auto"/>
      </w:pPr>
      <w:bookmarkStart w:id="8" w:name="_Toc382921155"/>
      <w:r w:rsidRPr="008C44B8">
        <w:t>Notice Posting Locations</w:t>
      </w:r>
      <w:bookmarkEnd w:id="8"/>
    </w:p>
    <w:p w:rsidR="00E4674F" w:rsidRPr="008C44B8" w:rsidRDefault="00087976" w:rsidP="00087976">
      <w:pPr>
        <w:pStyle w:val="BodyText"/>
        <w:rPr>
          <w:color w:val="00B050"/>
        </w:rPr>
      </w:pPr>
      <w:r w:rsidRPr="008C44B8">
        <w:t xml:space="preserve">The Notice to Public will be posted at many locations to apprise the public </w:t>
      </w:r>
      <w:r w:rsidR="001C2A97" w:rsidRPr="008C44B8">
        <w:t xml:space="preserve">of </w:t>
      </w:r>
      <w:r w:rsidR="0018716E" w:rsidRPr="008C44B8">
        <w:t>Macon</w:t>
      </w:r>
      <w:r w:rsidR="0029611F" w:rsidRPr="008C44B8">
        <w:t xml:space="preserve"> County</w:t>
      </w:r>
      <w:r w:rsidR="00DC0A3D" w:rsidRPr="008C44B8">
        <w:t xml:space="preserve"> Transit System</w:t>
      </w:r>
      <w:r w:rsidRPr="008C44B8">
        <w:t xml:space="preserve">’s obligations under Title VI and to inform them of the protections afforded them under Title VI. At a minimum, the notice </w:t>
      </w:r>
      <w:r w:rsidR="001353C2" w:rsidRPr="008C44B8">
        <w:t xml:space="preserve">will </w:t>
      </w:r>
      <w:r w:rsidRPr="008C44B8">
        <w:t xml:space="preserve">be posted in public areas of </w:t>
      </w:r>
      <w:r w:rsidR="0018716E" w:rsidRPr="008C44B8">
        <w:t>Macon</w:t>
      </w:r>
      <w:r w:rsidR="0029611F" w:rsidRPr="008C44B8">
        <w:t xml:space="preserve"> County</w:t>
      </w:r>
      <w:r w:rsidR="00DC0A3D" w:rsidRPr="008C44B8">
        <w:t xml:space="preserve"> Transit System</w:t>
      </w:r>
      <w:r w:rsidRPr="008C44B8">
        <w:t>’s office(s) including the reception desk and meeting rooms</w:t>
      </w:r>
      <w:r w:rsidR="001353C2" w:rsidRPr="008C44B8">
        <w:t>,</w:t>
      </w:r>
      <w:r w:rsidRPr="008C44B8">
        <w:t xml:space="preserve"> and on the </w:t>
      </w:r>
      <w:r w:rsidR="0018716E" w:rsidRPr="008C44B8">
        <w:t>Macon</w:t>
      </w:r>
      <w:r w:rsidR="0029611F" w:rsidRPr="008C44B8">
        <w:t xml:space="preserve"> County</w:t>
      </w:r>
      <w:r w:rsidR="00DC0A3D" w:rsidRPr="008C44B8">
        <w:t xml:space="preserve"> Transit System</w:t>
      </w:r>
      <w:r w:rsidRPr="008C44B8">
        <w:t xml:space="preserve">’s website at </w:t>
      </w:r>
      <w:r w:rsidR="0018716E" w:rsidRPr="008C44B8">
        <w:t>maconcountyga.gov</w:t>
      </w:r>
      <w:r w:rsidRPr="008C44B8">
        <w:t xml:space="preserve">. </w:t>
      </w:r>
      <w:r w:rsidR="00F22697" w:rsidRPr="008C44B8">
        <w:t xml:space="preserve"> </w:t>
      </w:r>
      <w:r w:rsidRPr="008C44B8">
        <w:t xml:space="preserve">Additionally, </w:t>
      </w:r>
      <w:r w:rsidR="0018716E" w:rsidRPr="008C44B8">
        <w:t xml:space="preserve">Macon </w:t>
      </w:r>
      <w:r w:rsidR="0029611F" w:rsidRPr="008C44B8">
        <w:t>County</w:t>
      </w:r>
      <w:r w:rsidR="00DC0A3D" w:rsidRPr="008C44B8">
        <w:t xml:space="preserve"> Transit System</w:t>
      </w:r>
      <w:r w:rsidRPr="008C44B8">
        <w:t xml:space="preserve"> will post the notice at stations, stops and on transit vehicles. </w:t>
      </w:r>
    </w:p>
    <w:p w:rsidR="00F20E13" w:rsidRPr="008C44B8" w:rsidRDefault="00F20E13"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7670DF" w:rsidRPr="008C44B8" w:rsidRDefault="007670DF" w:rsidP="00BA194C">
      <w:pPr>
        <w:pStyle w:val="BodyText"/>
        <w:spacing w:after="0" w:line="240" w:lineRule="auto"/>
      </w:pPr>
    </w:p>
    <w:p w:rsidR="00087976" w:rsidRPr="008C44B8" w:rsidRDefault="00087976" w:rsidP="00087976">
      <w:pPr>
        <w:pStyle w:val="Heading1"/>
        <w:keepNext w:val="0"/>
        <w:keepLines w:val="0"/>
        <w:spacing w:before="0" w:after="400"/>
        <w:ind w:left="0" w:firstLine="0"/>
        <w:jc w:val="center"/>
      </w:pPr>
      <w:bookmarkStart w:id="9" w:name="_Toc382921156"/>
      <w:r w:rsidRPr="008C44B8">
        <w:lastRenderedPageBreak/>
        <w:t>Title VI Procedures and Compliance</w:t>
      </w:r>
      <w:bookmarkEnd w:id="9"/>
      <w:r w:rsidRPr="008C44B8">
        <w:t xml:space="preserve"> </w:t>
      </w:r>
    </w:p>
    <w:p w:rsidR="00663867" w:rsidRPr="008C44B8" w:rsidRDefault="00663867" w:rsidP="00663867">
      <w:pPr>
        <w:pStyle w:val="BodyText"/>
        <w:spacing w:after="0" w:line="240" w:lineRule="auto"/>
        <w:rPr>
          <w:sz w:val="16"/>
        </w:rPr>
      </w:pPr>
    </w:p>
    <w:p w:rsidR="00087976" w:rsidRPr="008C44B8" w:rsidRDefault="006558B7" w:rsidP="00087976">
      <w:pPr>
        <w:pStyle w:val="Heading2"/>
        <w:keepNext w:val="0"/>
        <w:keepLines w:val="0"/>
        <w:spacing w:before="120" w:after="280" w:line="240" w:lineRule="auto"/>
        <w:rPr>
          <w:rFonts w:eastAsia="SimSun"/>
        </w:rPr>
      </w:pPr>
      <w:bookmarkStart w:id="10" w:name="_Toc382921157"/>
      <w:r w:rsidRPr="008C44B8">
        <w:rPr>
          <w:rFonts w:eastAsia="SimSun"/>
        </w:rPr>
        <w:t>Complaint</w:t>
      </w:r>
      <w:r w:rsidR="00087976" w:rsidRPr="008C44B8">
        <w:rPr>
          <w:rFonts w:eastAsia="SimSun"/>
        </w:rPr>
        <w:t xml:space="preserve"> Procedure</w:t>
      </w:r>
      <w:bookmarkEnd w:id="10"/>
    </w:p>
    <w:p w:rsidR="00087976" w:rsidRPr="008C44B8" w:rsidRDefault="002B13A9" w:rsidP="00087976">
      <w:pPr>
        <w:pStyle w:val="BodyText"/>
      </w:pPr>
      <w:r w:rsidRPr="008C44B8">
        <w:t xml:space="preserve">Any person who believes </w:t>
      </w:r>
      <w:r w:rsidR="00087976" w:rsidRPr="008C44B8">
        <w:t xml:space="preserve">he </w:t>
      </w:r>
      <w:r w:rsidRPr="008C44B8">
        <w:t xml:space="preserve">or she </w:t>
      </w:r>
      <w:r w:rsidR="00087976" w:rsidRPr="008C44B8">
        <w:t>has been discriminated against on the basis of race, color</w:t>
      </w:r>
      <w:r w:rsidR="001353C2" w:rsidRPr="008C44B8">
        <w:t xml:space="preserve"> </w:t>
      </w:r>
      <w:r w:rsidR="00087976" w:rsidRPr="008C44B8">
        <w:t xml:space="preserve">or national origin by </w:t>
      </w:r>
      <w:r w:rsidR="0018716E" w:rsidRPr="008C44B8">
        <w:t>Macon</w:t>
      </w:r>
      <w:r w:rsidR="0029611F" w:rsidRPr="008C44B8">
        <w:t xml:space="preserve"> County</w:t>
      </w:r>
      <w:r w:rsidR="00DC0A3D" w:rsidRPr="008C44B8">
        <w:t xml:space="preserve"> Transit System</w:t>
      </w:r>
      <w:r w:rsidR="00087976" w:rsidRPr="008C44B8">
        <w:t xml:space="preserve"> may file a Title VI complaint by completing and submitting the agency’s Title VI Complaint Form</w:t>
      </w:r>
      <w:r w:rsidR="00641ACE" w:rsidRPr="008C44B8">
        <w:t xml:space="preserve"> (refer to </w:t>
      </w:r>
      <w:r w:rsidR="0017580D" w:rsidRPr="008C44B8">
        <w:t>Appendix E</w:t>
      </w:r>
      <w:r w:rsidR="00641ACE" w:rsidRPr="008C44B8">
        <w:t>)</w:t>
      </w:r>
      <w:r w:rsidR="00087976" w:rsidRPr="008C44B8">
        <w:t xml:space="preserve">. </w:t>
      </w:r>
      <w:r w:rsidR="0018716E" w:rsidRPr="008C44B8">
        <w:t>Macon</w:t>
      </w:r>
      <w:r w:rsidR="0029611F" w:rsidRPr="008C44B8">
        <w:t xml:space="preserve"> County</w:t>
      </w:r>
      <w:r w:rsidR="00DC0A3D" w:rsidRPr="008C44B8">
        <w:t xml:space="preserve"> Transit System</w:t>
      </w:r>
      <w:r w:rsidR="00087976" w:rsidRPr="008C44B8">
        <w:t xml:space="preserve"> investigates complaints received no more than 180 days after the alleged incident. </w:t>
      </w:r>
      <w:r w:rsidR="0018716E" w:rsidRPr="008C44B8">
        <w:t>Macon</w:t>
      </w:r>
      <w:r w:rsidR="0029611F" w:rsidRPr="008C44B8">
        <w:t xml:space="preserve"> County</w:t>
      </w:r>
      <w:r w:rsidR="00DC0A3D" w:rsidRPr="008C44B8">
        <w:t xml:space="preserve"> Transit System</w:t>
      </w:r>
      <w:r w:rsidR="00087976" w:rsidRPr="008C44B8">
        <w:t xml:space="preserve"> will process complaints that are complete. </w:t>
      </w:r>
    </w:p>
    <w:p w:rsidR="00087976" w:rsidRPr="008C44B8" w:rsidRDefault="00087976" w:rsidP="00087976">
      <w:pPr>
        <w:pStyle w:val="BodyText"/>
      </w:pPr>
      <w:r w:rsidRPr="008C44B8">
        <w:t xml:space="preserve">Once the complaint is received, </w:t>
      </w:r>
      <w:r w:rsidR="0018716E" w:rsidRPr="008C44B8">
        <w:t>Macon</w:t>
      </w:r>
      <w:r w:rsidR="0029611F" w:rsidRPr="008C44B8">
        <w:t xml:space="preserve"> County</w:t>
      </w:r>
      <w:r w:rsidR="00DC0A3D" w:rsidRPr="008C44B8">
        <w:t xml:space="preserve"> Transit System</w:t>
      </w:r>
      <w:r w:rsidRPr="008C44B8">
        <w:t xml:space="preserve"> will review it to determine if our office has jurisdiction. The complainant will receive an ackno</w:t>
      </w:r>
      <w:r w:rsidR="002B13A9" w:rsidRPr="008C44B8">
        <w:t xml:space="preserve">wledgement letter informing </w:t>
      </w:r>
      <w:r w:rsidRPr="008C44B8">
        <w:t>him</w:t>
      </w:r>
      <w:r w:rsidR="002B13A9" w:rsidRPr="008C44B8">
        <w:t>/her</w:t>
      </w:r>
      <w:r w:rsidRPr="008C44B8">
        <w:t xml:space="preserve"> whether the complaint will be investigated by our office. </w:t>
      </w:r>
    </w:p>
    <w:p w:rsidR="00087976" w:rsidRPr="008C44B8" w:rsidRDefault="0018716E" w:rsidP="00087976">
      <w:pPr>
        <w:pStyle w:val="BodyText"/>
      </w:pPr>
      <w:r w:rsidRPr="008C44B8">
        <w:t>Macon</w:t>
      </w:r>
      <w:r w:rsidR="0029611F" w:rsidRPr="008C44B8">
        <w:t xml:space="preserve"> County</w:t>
      </w:r>
      <w:r w:rsidR="00DC0A3D" w:rsidRPr="008C44B8">
        <w:t xml:space="preserve"> Transit System</w:t>
      </w:r>
      <w:r w:rsidR="00087976" w:rsidRPr="008C44B8">
        <w:t xml:space="preserve"> has </w:t>
      </w:r>
      <w:r w:rsidR="001C2A97" w:rsidRPr="008C44B8">
        <w:t>ninety (</w:t>
      </w:r>
      <w:r w:rsidR="00087976" w:rsidRPr="008C44B8">
        <w:t>90</w:t>
      </w:r>
      <w:r w:rsidR="001C2A97" w:rsidRPr="008C44B8">
        <w:t>)</w:t>
      </w:r>
      <w:r w:rsidR="00087976" w:rsidRPr="008C44B8">
        <w:t xml:space="preserve"> days to investigate the complaint. If more information is needed to resolve the case, </w:t>
      </w:r>
      <w:r w:rsidRPr="008C44B8">
        <w:t>Macon</w:t>
      </w:r>
      <w:r w:rsidR="0029611F" w:rsidRPr="008C44B8">
        <w:t xml:space="preserve"> County</w:t>
      </w:r>
      <w:r w:rsidR="00DC0A3D" w:rsidRPr="008C44B8">
        <w:t xml:space="preserve"> Transit System</w:t>
      </w:r>
      <w:r w:rsidR="00087976" w:rsidRPr="008C44B8">
        <w:t xml:space="preserve"> may contact the complainant. The complainant has </w:t>
      </w:r>
      <w:r w:rsidR="001C2A97" w:rsidRPr="008C44B8">
        <w:t>ten (</w:t>
      </w:r>
      <w:r w:rsidR="00087976" w:rsidRPr="008C44B8">
        <w:t>10</w:t>
      </w:r>
      <w:r w:rsidR="001C2A97" w:rsidRPr="008C44B8">
        <w:t>)</w:t>
      </w:r>
      <w:r w:rsidR="00087976" w:rsidRPr="008C44B8">
        <w:t xml:space="preserve"> business days from the date of the letter to send requested information to the investigator assigned to the case. If the investigator is not contacted by the complainant or does not receive the additional information within </w:t>
      </w:r>
      <w:r w:rsidR="001C2A97" w:rsidRPr="008C44B8">
        <w:t>ten (</w:t>
      </w:r>
      <w:r w:rsidR="00087976" w:rsidRPr="008C44B8">
        <w:t>10</w:t>
      </w:r>
      <w:r w:rsidR="001C2A97" w:rsidRPr="008C44B8">
        <w:t>)</w:t>
      </w:r>
      <w:r w:rsidR="00087976" w:rsidRPr="008C44B8">
        <w:t xml:space="preserve"> business days, </w:t>
      </w:r>
      <w:r w:rsidRPr="008C44B8">
        <w:t>Macon</w:t>
      </w:r>
      <w:r w:rsidR="0029611F" w:rsidRPr="008C44B8">
        <w:t xml:space="preserve"> County</w:t>
      </w:r>
      <w:r w:rsidR="00DC0A3D" w:rsidRPr="008C44B8">
        <w:t xml:space="preserve"> Transit System</w:t>
      </w:r>
      <w:r w:rsidR="00087976" w:rsidRPr="008C44B8">
        <w:t xml:space="preserve"> can administratively close the case. A case can </w:t>
      </w:r>
      <w:r w:rsidR="00C02275" w:rsidRPr="008C44B8">
        <w:t xml:space="preserve">also </w:t>
      </w:r>
      <w:r w:rsidR="00087976" w:rsidRPr="008C44B8">
        <w:t xml:space="preserve">be administratively closed if the complainant no longer wishes to pursue their case. </w:t>
      </w:r>
    </w:p>
    <w:p w:rsidR="00087976" w:rsidRPr="008C44B8" w:rsidRDefault="00087976" w:rsidP="00087976">
      <w:pPr>
        <w:pStyle w:val="BodyText"/>
      </w:pPr>
      <w:r w:rsidRPr="008C44B8">
        <w:t xml:space="preserve">After the investigator reviews the complaint, she/he will issue one of two letters to the complainant: a closure letter or a letter of finding (LOF). A closure letter summarizes the allegations and states that there was not a Title VI violation and </w:t>
      </w:r>
      <w:r w:rsidR="0002111E" w:rsidRPr="008C44B8">
        <w:t>that the case will be closed. A</w:t>
      </w:r>
      <w:r w:rsidRPr="008C44B8">
        <w:t xml:space="preserve"> LOF summarizes the allegations and the interviews regarding the alleged incident, and explains whether any disciplinary action, additional training of the staff member or other action will occur. If the complainant wishes to appeal the decision, she/he has </w:t>
      </w:r>
      <w:r w:rsidR="00E44690" w:rsidRPr="008C44B8">
        <w:t>seven (</w:t>
      </w:r>
      <w:r w:rsidRPr="008C44B8">
        <w:t>7</w:t>
      </w:r>
      <w:r w:rsidR="00E44690" w:rsidRPr="008C44B8">
        <w:t>)</w:t>
      </w:r>
      <w:r w:rsidRPr="008C44B8">
        <w:t xml:space="preserve"> days </w:t>
      </w:r>
      <w:r w:rsidR="00B02EFF" w:rsidRPr="008C44B8">
        <w:t>to do so from the time he/</w:t>
      </w:r>
      <w:r w:rsidR="00641ACE" w:rsidRPr="008C44B8">
        <w:t xml:space="preserve">she receives the closure letter or the LOF. </w:t>
      </w:r>
    </w:p>
    <w:p w:rsidR="00246BD3" w:rsidRPr="008C44B8" w:rsidRDefault="00CB2D9D" w:rsidP="00087976">
      <w:pPr>
        <w:pStyle w:val="BodyText"/>
      </w:pPr>
      <w:r w:rsidRPr="008C44B8">
        <w:t>The complai</w:t>
      </w:r>
      <w:r w:rsidR="00246BD3" w:rsidRPr="008C44B8">
        <w:t xml:space="preserve">nt procedure will be made available to the public on </w:t>
      </w:r>
      <w:r w:rsidR="0018716E" w:rsidRPr="008C44B8">
        <w:t>Macon</w:t>
      </w:r>
      <w:r w:rsidR="0029611F" w:rsidRPr="008C44B8">
        <w:t xml:space="preserve"> County</w:t>
      </w:r>
      <w:r w:rsidR="00DC0A3D" w:rsidRPr="008C44B8">
        <w:t xml:space="preserve"> Transit System</w:t>
      </w:r>
      <w:r w:rsidR="00246BD3" w:rsidRPr="008C44B8">
        <w:t xml:space="preserve">’s website </w:t>
      </w:r>
      <w:r w:rsidR="00337439" w:rsidRPr="008C44B8">
        <w:t>www.</w:t>
      </w:r>
      <w:r w:rsidR="0018716E" w:rsidRPr="008C44B8">
        <w:t>maconcountyga.gov</w:t>
      </w:r>
      <w:r w:rsidR="00337439" w:rsidRPr="008C44B8">
        <w:t>.</w:t>
      </w:r>
    </w:p>
    <w:p w:rsidR="00087976" w:rsidRPr="008C44B8" w:rsidRDefault="00087976" w:rsidP="00087976">
      <w:pPr>
        <w:pStyle w:val="Heading2"/>
        <w:keepNext w:val="0"/>
        <w:keepLines w:val="0"/>
        <w:spacing w:before="120" w:after="280" w:line="240" w:lineRule="auto"/>
      </w:pPr>
      <w:bookmarkStart w:id="11" w:name="_Toc382921158"/>
      <w:r w:rsidRPr="008C44B8">
        <w:t>Complaint Form</w:t>
      </w:r>
      <w:bookmarkEnd w:id="11"/>
    </w:p>
    <w:p w:rsidR="00031B7C" w:rsidRPr="008C44B8" w:rsidRDefault="00087976" w:rsidP="00087976">
      <w:pPr>
        <w:pStyle w:val="BodyText"/>
      </w:pPr>
      <w:r w:rsidRPr="008C44B8">
        <w:t xml:space="preserve">A copy of the complaint form in English and </w:t>
      </w:r>
      <w:r w:rsidR="00770342" w:rsidRPr="008C44B8">
        <w:t>Spanish</w:t>
      </w:r>
      <w:r w:rsidR="0017580D" w:rsidRPr="008C44B8">
        <w:t xml:space="preserve"> is provided in Appendix E</w:t>
      </w:r>
      <w:r w:rsidR="00A5172B" w:rsidRPr="008C44B8">
        <w:t xml:space="preserve"> and on </w:t>
      </w:r>
      <w:r w:rsidR="0018716E" w:rsidRPr="008C44B8">
        <w:t>Macon</w:t>
      </w:r>
      <w:r w:rsidR="0029611F" w:rsidRPr="008C44B8">
        <w:t xml:space="preserve"> County</w:t>
      </w:r>
      <w:r w:rsidR="00A5172B" w:rsidRPr="008C44B8">
        <w:t xml:space="preserve">’s website </w:t>
      </w:r>
      <w:r w:rsidR="0018716E" w:rsidRPr="008C44B8">
        <w:t>www.maconcountyga.gov</w:t>
      </w:r>
      <w:r w:rsidR="00A5172B" w:rsidRPr="008C44B8">
        <w:t>.</w:t>
      </w:r>
      <w:r w:rsidRPr="008C44B8">
        <w:t xml:space="preserve"> </w:t>
      </w:r>
    </w:p>
    <w:p w:rsidR="00087976" w:rsidRPr="008C44B8" w:rsidRDefault="00087976" w:rsidP="00087976">
      <w:pPr>
        <w:pStyle w:val="Heading2"/>
        <w:keepNext w:val="0"/>
        <w:keepLines w:val="0"/>
        <w:spacing w:before="120" w:after="280" w:line="240" w:lineRule="auto"/>
      </w:pPr>
      <w:bookmarkStart w:id="12" w:name="_Toc382921159"/>
      <w:r w:rsidRPr="008C44B8">
        <w:t>Record Retention and Reporting Policy</w:t>
      </w:r>
      <w:bookmarkEnd w:id="12"/>
      <w:r w:rsidR="005E720F" w:rsidRPr="008C44B8">
        <w:t xml:space="preserve"> </w:t>
      </w:r>
    </w:p>
    <w:p w:rsidR="00031B7C" w:rsidRPr="008C44B8" w:rsidRDefault="00087976" w:rsidP="00087976">
      <w:pPr>
        <w:pStyle w:val="BodyText"/>
      </w:pPr>
      <w:r w:rsidRPr="008C44B8">
        <w:t>FTA requires that all direct and primary recipients</w:t>
      </w:r>
      <w:r w:rsidR="009E0BA4" w:rsidRPr="008C44B8">
        <w:t xml:space="preserve"> (GDOT) </w:t>
      </w:r>
      <w:r w:rsidRPr="008C44B8">
        <w:t xml:space="preserve">document their compliance by submitting a Title VI </w:t>
      </w:r>
      <w:r w:rsidR="00B862EE" w:rsidRPr="008C44B8">
        <w:t>Plan</w:t>
      </w:r>
      <w:r w:rsidRPr="008C44B8">
        <w:t xml:space="preserve"> to their FTA regional civil rights officer once every three </w:t>
      </w:r>
      <w:r w:rsidR="0046165B" w:rsidRPr="008C44B8">
        <w:t xml:space="preserve">(3) </w:t>
      </w:r>
      <w:r w:rsidRPr="008C44B8">
        <w:t xml:space="preserve">years. </w:t>
      </w:r>
      <w:r w:rsidR="0018716E" w:rsidRPr="008C44B8">
        <w:t>Macon</w:t>
      </w:r>
      <w:r w:rsidR="0029611F" w:rsidRPr="008C44B8">
        <w:t xml:space="preserve"> County</w:t>
      </w:r>
      <w:r w:rsidR="00DC0A3D" w:rsidRPr="008C44B8">
        <w:t xml:space="preserve"> Transit </w:t>
      </w:r>
      <w:r w:rsidR="00DC0A3D" w:rsidRPr="008C44B8">
        <w:lastRenderedPageBreak/>
        <w:t>System</w:t>
      </w:r>
      <w:r w:rsidRPr="008C44B8">
        <w:t xml:space="preserve"> will submit Title VI </w:t>
      </w:r>
      <w:r w:rsidR="00B862EE" w:rsidRPr="008C44B8">
        <w:t>Plan</w:t>
      </w:r>
      <w:r w:rsidRPr="008C44B8">
        <w:t xml:space="preserve">s to </w:t>
      </w:r>
      <w:r w:rsidR="00FF73BD" w:rsidRPr="008C44B8">
        <w:t>GDOT</w:t>
      </w:r>
      <w:r w:rsidRPr="008C44B8">
        <w:t xml:space="preserve"> </w:t>
      </w:r>
      <w:r w:rsidR="001F3865" w:rsidRPr="008C44B8">
        <w:t xml:space="preserve">for </w:t>
      </w:r>
      <w:r w:rsidR="00A80CF5" w:rsidRPr="008C44B8">
        <w:t xml:space="preserve">concurrence </w:t>
      </w:r>
      <w:r w:rsidRPr="008C44B8">
        <w:t>on a</w:t>
      </w:r>
      <w:r w:rsidR="00031B7C" w:rsidRPr="008C44B8">
        <w:t>n annual basis</w:t>
      </w:r>
      <w:r w:rsidR="00220234" w:rsidRPr="008C44B8">
        <w:t xml:space="preserve"> or any</w:t>
      </w:r>
      <w:r w:rsidR="001F3865" w:rsidRPr="008C44B8">
        <w:t xml:space="preserve"> time </w:t>
      </w:r>
      <w:r w:rsidR="00220234" w:rsidRPr="008C44B8">
        <w:t xml:space="preserve">a </w:t>
      </w:r>
      <w:r w:rsidR="001F3865" w:rsidRPr="008C44B8">
        <w:t>major change in the Plan occurs.</w:t>
      </w:r>
      <w:r w:rsidRPr="008C44B8">
        <w:t xml:space="preserve"> </w:t>
      </w:r>
    </w:p>
    <w:p w:rsidR="00087976" w:rsidRPr="008C44B8" w:rsidRDefault="00087976" w:rsidP="00087976">
      <w:pPr>
        <w:pStyle w:val="BodyText"/>
      </w:pPr>
      <w:r w:rsidRPr="008C44B8">
        <w:t xml:space="preserve">Compliance records </w:t>
      </w:r>
      <w:r w:rsidR="00FD51EF" w:rsidRPr="008C44B8">
        <w:t xml:space="preserve">and all Title VI related documents </w:t>
      </w:r>
      <w:r w:rsidRPr="008C44B8">
        <w:t>will be</w:t>
      </w:r>
      <w:r w:rsidR="00FD51EF" w:rsidRPr="008C44B8">
        <w:t xml:space="preserve"> retained for a minimum of three </w:t>
      </w:r>
      <w:r w:rsidR="0046165B" w:rsidRPr="008C44B8">
        <w:t xml:space="preserve">(3) </w:t>
      </w:r>
      <w:r w:rsidR="00FD51EF" w:rsidRPr="008C44B8">
        <w:t>years and reported to the primary recipient annually</w:t>
      </w:r>
      <w:r w:rsidRPr="008C44B8">
        <w:t xml:space="preserve">. </w:t>
      </w:r>
    </w:p>
    <w:p w:rsidR="00330659" w:rsidRPr="008C44B8" w:rsidRDefault="00330659" w:rsidP="00A17B32">
      <w:pPr>
        <w:pStyle w:val="Heading2"/>
        <w:keepNext w:val="0"/>
        <w:keepLines w:val="0"/>
        <w:spacing w:before="120" w:after="280" w:line="240" w:lineRule="auto"/>
      </w:pPr>
      <w:bookmarkStart w:id="13" w:name="_Toc382921160"/>
      <w:r w:rsidRPr="008C44B8">
        <w:t>Sub</w:t>
      </w:r>
      <w:r w:rsidR="009D2528" w:rsidRPr="008C44B8">
        <w:t>-</w:t>
      </w:r>
      <w:r w:rsidRPr="008C44B8">
        <w:t>recipient Assistance and Monitoring</w:t>
      </w:r>
      <w:bookmarkEnd w:id="13"/>
    </w:p>
    <w:p w:rsidR="00424F14" w:rsidRPr="008C44B8" w:rsidRDefault="005A09AA" w:rsidP="005E36F4">
      <w:pPr>
        <w:pStyle w:val="List-Numbers"/>
        <w:numPr>
          <w:ilvl w:val="0"/>
          <w:numId w:val="0"/>
        </w:numPr>
        <w:spacing w:line="276" w:lineRule="auto"/>
        <w:contextualSpacing w:val="0"/>
        <w:rPr>
          <w:rFonts w:ascii="Calibri" w:hAnsi="Calibri"/>
          <w:bCs/>
          <w:sz w:val="22"/>
          <w:szCs w:val="22"/>
        </w:rPr>
      </w:pPr>
      <w:r w:rsidRPr="008C44B8">
        <w:rPr>
          <w:rFonts w:ascii="Calibri" w:hAnsi="Calibri"/>
          <w:bCs/>
          <w:sz w:val="22"/>
          <w:szCs w:val="22"/>
        </w:rPr>
        <w:t xml:space="preserve"> </w:t>
      </w:r>
      <w:r w:rsidR="0018716E" w:rsidRPr="008C44B8">
        <w:rPr>
          <w:rFonts w:ascii="Calibri" w:hAnsi="Calibri"/>
          <w:bCs/>
          <w:sz w:val="22"/>
          <w:szCs w:val="22"/>
        </w:rPr>
        <w:t>Macon</w:t>
      </w:r>
      <w:r w:rsidR="0029611F" w:rsidRPr="008C44B8">
        <w:rPr>
          <w:rFonts w:ascii="Calibri" w:hAnsi="Calibri"/>
          <w:bCs/>
          <w:sz w:val="22"/>
          <w:szCs w:val="22"/>
        </w:rPr>
        <w:t xml:space="preserve"> County</w:t>
      </w:r>
      <w:r w:rsidR="00DC0A3D" w:rsidRPr="008C44B8">
        <w:rPr>
          <w:rFonts w:ascii="Calibri" w:hAnsi="Calibri"/>
          <w:bCs/>
          <w:sz w:val="22"/>
          <w:szCs w:val="22"/>
        </w:rPr>
        <w:t xml:space="preserve"> Transit System</w:t>
      </w:r>
      <w:r w:rsidR="006A5BE4" w:rsidRPr="008C44B8">
        <w:rPr>
          <w:rFonts w:ascii="Calibri" w:hAnsi="Calibri"/>
          <w:bCs/>
          <w:sz w:val="22"/>
          <w:szCs w:val="22"/>
        </w:rPr>
        <w:t xml:space="preserve"> </w:t>
      </w:r>
      <w:r w:rsidR="00424F14" w:rsidRPr="008C44B8">
        <w:rPr>
          <w:rFonts w:ascii="Calibri" w:hAnsi="Calibri"/>
          <w:bCs/>
          <w:sz w:val="22"/>
          <w:szCs w:val="22"/>
        </w:rPr>
        <w:t>provide</w:t>
      </w:r>
      <w:r w:rsidR="00236680" w:rsidRPr="008C44B8">
        <w:rPr>
          <w:rFonts w:ascii="Calibri" w:hAnsi="Calibri"/>
          <w:bCs/>
          <w:sz w:val="22"/>
          <w:szCs w:val="22"/>
        </w:rPr>
        <w:t xml:space="preserve">s </w:t>
      </w:r>
      <w:r w:rsidR="00424F14" w:rsidRPr="008C44B8">
        <w:rPr>
          <w:rFonts w:ascii="Calibri" w:hAnsi="Calibri"/>
          <w:bCs/>
          <w:sz w:val="22"/>
          <w:szCs w:val="22"/>
        </w:rPr>
        <w:t>monitoring and assistance</w:t>
      </w:r>
      <w:r w:rsidR="009E0BA4" w:rsidRPr="008C44B8">
        <w:rPr>
          <w:rFonts w:ascii="Calibri" w:hAnsi="Calibri"/>
          <w:bCs/>
          <w:sz w:val="22"/>
          <w:szCs w:val="22"/>
        </w:rPr>
        <w:t xml:space="preserve"> to</w:t>
      </w:r>
      <w:r w:rsidR="00236680" w:rsidRPr="008C44B8">
        <w:rPr>
          <w:rFonts w:ascii="Calibri" w:hAnsi="Calibri"/>
          <w:bCs/>
          <w:sz w:val="22"/>
          <w:szCs w:val="22"/>
        </w:rPr>
        <w:t xml:space="preserve"> all sub-recipients</w:t>
      </w:r>
      <w:r w:rsidR="00424F14" w:rsidRPr="008C44B8">
        <w:rPr>
          <w:rFonts w:ascii="Calibri" w:hAnsi="Calibri"/>
          <w:bCs/>
          <w:sz w:val="22"/>
          <w:szCs w:val="22"/>
        </w:rPr>
        <w:t xml:space="preserve">. </w:t>
      </w:r>
      <w:r w:rsidR="00243E4A" w:rsidRPr="008C44B8">
        <w:rPr>
          <w:rFonts w:ascii="Calibri" w:hAnsi="Calibri"/>
          <w:bCs/>
          <w:sz w:val="22"/>
          <w:szCs w:val="22"/>
        </w:rPr>
        <w:t xml:space="preserve"> </w:t>
      </w:r>
      <w:r w:rsidR="00424F14" w:rsidRPr="008C44B8">
        <w:rPr>
          <w:rFonts w:ascii="Calibri" w:hAnsi="Calibri"/>
          <w:bCs/>
          <w:sz w:val="22"/>
          <w:szCs w:val="22"/>
        </w:rPr>
        <w:t>As a sub</w:t>
      </w:r>
      <w:r w:rsidR="009D2528" w:rsidRPr="008C44B8">
        <w:rPr>
          <w:rFonts w:ascii="Calibri" w:hAnsi="Calibri"/>
          <w:bCs/>
          <w:sz w:val="22"/>
          <w:szCs w:val="22"/>
        </w:rPr>
        <w:t>-</w:t>
      </w:r>
      <w:r w:rsidR="00424F14" w:rsidRPr="008C44B8">
        <w:rPr>
          <w:rFonts w:ascii="Calibri" w:hAnsi="Calibri"/>
          <w:bCs/>
          <w:sz w:val="22"/>
          <w:szCs w:val="22"/>
        </w:rPr>
        <w:t xml:space="preserve">recipient to </w:t>
      </w:r>
      <w:r w:rsidR="00FF73BD" w:rsidRPr="008C44B8">
        <w:rPr>
          <w:rFonts w:ascii="Calibri" w:hAnsi="Calibri"/>
          <w:bCs/>
          <w:sz w:val="22"/>
          <w:szCs w:val="22"/>
        </w:rPr>
        <w:t>GDOT</w:t>
      </w:r>
      <w:r w:rsidR="006A5BE4" w:rsidRPr="008C44B8">
        <w:rPr>
          <w:rFonts w:ascii="Calibri" w:hAnsi="Calibri"/>
          <w:bCs/>
          <w:sz w:val="22"/>
          <w:szCs w:val="22"/>
        </w:rPr>
        <w:t xml:space="preserve">, the County </w:t>
      </w:r>
      <w:r w:rsidR="00270E9C" w:rsidRPr="008C44B8">
        <w:rPr>
          <w:rFonts w:ascii="Calibri" w:hAnsi="Calibri"/>
          <w:bCs/>
          <w:sz w:val="22"/>
          <w:szCs w:val="22"/>
        </w:rPr>
        <w:t>utilizes</w:t>
      </w:r>
      <w:r w:rsidR="00424F14" w:rsidRPr="008C44B8">
        <w:rPr>
          <w:rFonts w:ascii="Calibri" w:hAnsi="Calibri"/>
          <w:bCs/>
          <w:sz w:val="22"/>
          <w:szCs w:val="22"/>
        </w:rPr>
        <w:t xml:space="preserve"> the sub</w:t>
      </w:r>
      <w:r w:rsidR="009D2528" w:rsidRPr="008C44B8">
        <w:rPr>
          <w:rFonts w:ascii="Calibri" w:hAnsi="Calibri"/>
          <w:bCs/>
          <w:sz w:val="22"/>
          <w:szCs w:val="22"/>
        </w:rPr>
        <w:t>-</w:t>
      </w:r>
      <w:r w:rsidR="00424F14" w:rsidRPr="008C44B8">
        <w:rPr>
          <w:rFonts w:ascii="Calibri" w:hAnsi="Calibri"/>
          <w:bCs/>
          <w:sz w:val="22"/>
          <w:szCs w:val="22"/>
        </w:rPr>
        <w:t>recipient assistance and monitoring</w:t>
      </w:r>
      <w:r w:rsidR="00270E9C" w:rsidRPr="008C44B8">
        <w:rPr>
          <w:rFonts w:ascii="Calibri" w:hAnsi="Calibri"/>
          <w:bCs/>
          <w:sz w:val="22"/>
          <w:szCs w:val="22"/>
        </w:rPr>
        <w:t xml:space="preserve"> provided by </w:t>
      </w:r>
      <w:r w:rsidR="00FF73BD" w:rsidRPr="008C44B8">
        <w:rPr>
          <w:rFonts w:ascii="Calibri" w:hAnsi="Calibri"/>
          <w:bCs/>
          <w:sz w:val="22"/>
          <w:szCs w:val="22"/>
        </w:rPr>
        <w:t>GDOT</w:t>
      </w:r>
      <w:r w:rsidR="00270E9C" w:rsidRPr="008C44B8">
        <w:rPr>
          <w:rFonts w:ascii="Calibri" w:hAnsi="Calibri"/>
          <w:bCs/>
          <w:sz w:val="22"/>
          <w:szCs w:val="22"/>
        </w:rPr>
        <w:t xml:space="preserve">, as needed. </w:t>
      </w:r>
      <w:r w:rsidR="00424F14" w:rsidRPr="008C44B8">
        <w:rPr>
          <w:rFonts w:ascii="Calibri" w:hAnsi="Calibri"/>
          <w:bCs/>
          <w:sz w:val="22"/>
          <w:szCs w:val="22"/>
        </w:rPr>
        <w:t xml:space="preserve"> </w:t>
      </w:r>
      <w:r w:rsidR="006A5BE4" w:rsidRPr="008C44B8">
        <w:rPr>
          <w:rFonts w:ascii="Calibri" w:hAnsi="Calibri"/>
          <w:bCs/>
          <w:sz w:val="22"/>
          <w:szCs w:val="22"/>
        </w:rPr>
        <w:t>Also, sub-recipients are monitored by daily/weekly technical assistance &amp; review of reports and forms.</w:t>
      </w:r>
      <w:r w:rsidR="00243E4A" w:rsidRPr="008C44B8">
        <w:rPr>
          <w:rFonts w:ascii="Calibri" w:hAnsi="Calibri"/>
          <w:bCs/>
          <w:sz w:val="22"/>
          <w:szCs w:val="22"/>
        </w:rPr>
        <w:t xml:space="preserve">  The County will assist with demographic maps if needed for Title VI purposes.</w:t>
      </w:r>
    </w:p>
    <w:p w:rsidR="00087976" w:rsidRPr="008C44B8" w:rsidRDefault="009E0BA4" w:rsidP="00B07910">
      <w:pPr>
        <w:pStyle w:val="Heading2"/>
        <w:keepLines w:val="0"/>
        <w:spacing w:before="120" w:after="280" w:line="240" w:lineRule="auto"/>
      </w:pPr>
      <w:bookmarkStart w:id="14" w:name="_Toc382921161"/>
      <w:r w:rsidRPr="008C44B8">
        <w:t>Sub recipients</w:t>
      </w:r>
      <w:r w:rsidR="00087976" w:rsidRPr="008C44B8">
        <w:t xml:space="preserve"> and Subcontractors</w:t>
      </w:r>
      <w:bookmarkEnd w:id="14"/>
      <w:r w:rsidR="005E720F" w:rsidRPr="008C44B8">
        <w:t xml:space="preserve"> </w:t>
      </w:r>
    </w:p>
    <w:p w:rsidR="00C51F54" w:rsidRPr="008C44B8" w:rsidRDefault="00DB0AD4" w:rsidP="00087976">
      <w:pPr>
        <w:pStyle w:val="BodyText"/>
      </w:pPr>
      <w:r w:rsidRPr="008C44B8">
        <w:t>Macon</w:t>
      </w:r>
      <w:r w:rsidR="0029611F" w:rsidRPr="008C44B8">
        <w:t xml:space="preserve"> County</w:t>
      </w:r>
      <w:r w:rsidR="00DC0A3D" w:rsidRPr="008C44B8">
        <w:t xml:space="preserve"> Transit System</w:t>
      </w:r>
      <w:r w:rsidR="00087976" w:rsidRPr="008C44B8">
        <w:t xml:space="preserve"> is responsible for ensuring that </w:t>
      </w:r>
      <w:r w:rsidR="00AF50E3" w:rsidRPr="008C44B8">
        <w:t>subcontractors (TPOs)</w:t>
      </w:r>
      <w:r w:rsidR="00087976" w:rsidRPr="008C44B8">
        <w:t xml:space="preserve"> are in compliance </w:t>
      </w:r>
      <w:r w:rsidR="00563B78" w:rsidRPr="008C44B8">
        <w:t xml:space="preserve">with </w:t>
      </w:r>
      <w:r w:rsidR="00087976" w:rsidRPr="008C44B8">
        <w:t xml:space="preserve">Title VI requirements. </w:t>
      </w:r>
      <w:r w:rsidR="00AF50E3" w:rsidRPr="008C44B8">
        <w:t>Sub recipients</w:t>
      </w:r>
      <w:r w:rsidR="00087976" w:rsidRPr="008C44B8">
        <w:t xml:space="preserve"> may not discriminate in the selection and retention of any subcontractors. Subcontractors also may not discriminate in the selection and retention of any subcontractors. </w:t>
      </w:r>
      <w:r w:rsidRPr="008C44B8">
        <w:t>Macon</w:t>
      </w:r>
      <w:r w:rsidR="0029611F" w:rsidRPr="008C44B8">
        <w:t xml:space="preserve"> County</w:t>
      </w:r>
      <w:r w:rsidR="00DC0A3D" w:rsidRPr="008C44B8">
        <w:t xml:space="preserve"> Transit System</w:t>
      </w:r>
      <w:r w:rsidR="00087976" w:rsidRPr="008C44B8">
        <w:t xml:space="preserve">, </w:t>
      </w:r>
      <w:r w:rsidR="009E0BA4" w:rsidRPr="008C44B8">
        <w:t xml:space="preserve">subcontractors, and/or TPOs </w:t>
      </w:r>
      <w:r w:rsidR="00087976" w:rsidRPr="008C44B8">
        <w:t xml:space="preserve">may not discriminate in their employment practices in connection with federally assisted projects. </w:t>
      </w:r>
      <w:r w:rsidR="00AF50E3" w:rsidRPr="008C44B8">
        <w:t>S</w:t>
      </w:r>
      <w:r w:rsidR="00087976" w:rsidRPr="008C44B8">
        <w:t xml:space="preserve">ubcontractors </w:t>
      </w:r>
      <w:r w:rsidR="009E0BA4" w:rsidRPr="008C44B8">
        <w:t xml:space="preserve">and TPOs </w:t>
      </w:r>
      <w:r w:rsidR="00087976" w:rsidRPr="008C44B8">
        <w:t xml:space="preserve">are not required to prepare or submit a Title VI </w:t>
      </w:r>
      <w:r w:rsidR="00B862EE" w:rsidRPr="008C44B8">
        <w:t>Plan</w:t>
      </w:r>
      <w:r w:rsidR="00087976" w:rsidRPr="008C44B8">
        <w:t>.</w:t>
      </w:r>
      <w:r w:rsidR="00C51F54" w:rsidRPr="008C44B8">
        <w:t xml:space="preserve"> However, the following nondiscrimination clauses </w:t>
      </w:r>
      <w:r w:rsidR="00C012AD" w:rsidRPr="008C44B8">
        <w:t xml:space="preserve">will </w:t>
      </w:r>
      <w:r w:rsidR="00C51F54" w:rsidRPr="008C44B8">
        <w:t>be inserted into every contract with contractors and subcontractors subject to Title VI regulations.</w:t>
      </w:r>
    </w:p>
    <w:p w:rsidR="001604F2" w:rsidRPr="008C44B8" w:rsidRDefault="001604F2" w:rsidP="001604F2">
      <w:pPr>
        <w:pStyle w:val="Heading3"/>
      </w:pPr>
      <w:r w:rsidRPr="008C44B8">
        <w:t>Nondiscrimination Clauses</w:t>
      </w:r>
    </w:p>
    <w:p w:rsidR="001604F2" w:rsidRPr="008C44B8" w:rsidRDefault="001604F2" w:rsidP="001604F2">
      <w:pPr>
        <w:pStyle w:val="BodyText"/>
      </w:pPr>
      <w:r w:rsidRPr="008C44B8">
        <w:t>During the performance of a contract, the contractor, for itself, its assignees and successors in interest (hereinafter referred to as the “Contractor”) must agree to the following clauses:</w:t>
      </w:r>
    </w:p>
    <w:p w:rsidR="001604F2" w:rsidRPr="008C44B8" w:rsidRDefault="001604F2" w:rsidP="001B0CEA">
      <w:pPr>
        <w:pStyle w:val="List-Numbers"/>
        <w:numPr>
          <w:ilvl w:val="0"/>
          <w:numId w:val="19"/>
        </w:numPr>
      </w:pPr>
      <w:r w:rsidRPr="008C44B8">
        <w:rPr>
          <w:b/>
          <w:bCs/>
        </w:rPr>
        <w:t xml:space="preserve">Compliance with Regulations: </w:t>
      </w:r>
      <w:r w:rsidRPr="008C44B8">
        <w:t>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Agreement.</w:t>
      </w:r>
    </w:p>
    <w:p w:rsidR="001604F2" w:rsidRPr="008C44B8" w:rsidRDefault="001604F2" w:rsidP="001604F2">
      <w:pPr>
        <w:pStyle w:val="List-Numbers"/>
      </w:pPr>
      <w:r w:rsidRPr="008C44B8">
        <w:rPr>
          <w:b/>
          <w:bCs/>
        </w:rPr>
        <w:t xml:space="preserve">Nondiscrimination: </w:t>
      </w:r>
      <w:r w:rsidRPr="008C44B8">
        <w:t>The Contractor, with regard to the work performed during the contract, shall not discriminate on the basis of race, color, national origin, sex, age, disability, religion or family status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1604F2" w:rsidRPr="008C44B8" w:rsidRDefault="001604F2" w:rsidP="001604F2">
      <w:pPr>
        <w:pStyle w:val="List-Numbers"/>
      </w:pPr>
      <w:r w:rsidRPr="008C44B8">
        <w:rPr>
          <w:b/>
          <w:bCs/>
        </w:rPr>
        <w:t xml:space="preserve">Solicitations for Subcontractors, including Procurements of Materials and Equipment: </w:t>
      </w:r>
      <w:r w:rsidRPr="008C44B8">
        <w:t xml:space="preserve">In all solicitations made by the Contractor, either by competitive bidding or negotiation for work to be performed under a subcontract, including procurements of materials or leases of equipment; each potential subcontractor or supplier shall be notified by the Contractor of the </w:t>
      </w:r>
      <w:r w:rsidR="00C012AD" w:rsidRPr="008C44B8">
        <w:t>subc</w:t>
      </w:r>
      <w:r w:rsidRPr="008C44B8">
        <w:t xml:space="preserve">ontractor’s obligations under this contract and the </w:t>
      </w:r>
      <w:r w:rsidRPr="008C44B8">
        <w:lastRenderedPageBreak/>
        <w:t>Regulations relative to nondiscrimination on the basis of race, color, national origin, sex, age, disability, religion or family status.</w:t>
      </w:r>
    </w:p>
    <w:p w:rsidR="001604F2" w:rsidRPr="008C44B8" w:rsidRDefault="001604F2" w:rsidP="001604F2">
      <w:pPr>
        <w:pStyle w:val="List-Numbers"/>
      </w:pPr>
      <w:r w:rsidRPr="008C44B8">
        <w:rPr>
          <w:b/>
          <w:bCs/>
        </w:rPr>
        <w:t xml:space="preserve">Information and Reports: </w:t>
      </w:r>
      <w:r w:rsidRPr="008C44B8">
        <w:t xml:space="preserve">The Contractor shall provide all information and reports required by the Regulations or directives issued pursuant thereto, and shall permit access to its books, records, accounts, other sources of information, and its facilities as may be determined by the </w:t>
      </w:r>
      <w:r w:rsidR="00B2557C" w:rsidRPr="008C44B8">
        <w:rPr>
          <w:i/>
          <w:iCs/>
        </w:rPr>
        <w:t xml:space="preserve">Georgia Department of Transportation and/or the </w:t>
      </w:r>
      <w:r w:rsidRPr="008C44B8">
        <w:rPr>
          <w:i/>
          <w:iCs/>
        </w:rPr>
        <w:t xml:space="preserve">Federal Transit Administration, </w:t>
      </w:r>
      <w:r w:rsidRPr="008C44B8">
        <w:t xml:space="preserve">to be pertinent to ascertain compliance with such Regulations, orders and instructions. Where any information required of a Contractor is in the exclusive possession of another who fails or refuses to furnish this information the Contractor shall so certify to the </w:t>
      </w:r>
      <w:r w:rsidR="00B2557C" w:rsidRPr="008C44B8">
        <w:rPr>
          <w:i/>
          <w:iCs/>
        </w:rPr>
        <w:t xml:space="preserve">Georgia </w:t>
      </w:r>
      <w:r w:rsidRPr="008C44B8">
        <w:rPr>
          <w:i/>
          <w:iCs/>
        </w:rPr>
        <w:t>Department of Transportation</w:t>
      </w:r>
      <w:r w:rsidRPr="008C44B8">
        <w:t xml:space="preserve">, </w:t>
      </w:r>
      <w:r w:rsidR="00B2557C" w:rsidRPr="008C44B8">
        <w:t>and/or the</w:t>
      </w:r>
      <w:r w:rsidRPr="008C44B8">
        <w:rPr>
          <w:i/>
          <w:iCs/>
        </w:rPr>
        <w:t xml:space="preserve"> Federal Transit Administration, </w:t>
      </w:r>
      <w:r w:rsidRPr="008C44B8">
        <w:t>as appropriate, and shall set forth what efforts it has made to obtain the information.</w:t>
      </w:r>
    </w:p>
    <w:p w:rsidR="001604F2" w:rsidRPr="008C44B8" w:rsidRDefault="001604F2" w:rsidP="001604F2">
      <w:pPr>
        <w:pStyle w:val="List-Numbers"/>
      </w:pPr>
      <w:r w:rsidRPr="008C44B8">
        <w:rPr>
          <w:b/>
          <w:bCs/>
        </w:rPr>
        <w:t xml:space="preserve">Sanctions for Noncompliance: </w:t>
      </w:r>
      <w:r w:rsidRPr="008C44B8">
        <w:t xml:space="preserve">In the event of the Contractor’s noncompliance with the nondiscrimination provisions of this contract, </w:t>
      </w:r>
      <w:r w:rsidR="00DB0AD4" w:rsidRPr="008C44B8">
        <w:t>Macon</w:t>
      </w:r>
      <w:r w:rsidR="0029611F" w:rsidRPr="008C44B8">
        <w:t xml:space="preserve"> County</w:t>
      </w:r>
      <w:r w:rsidR="00DC0A3D" w:rsidRPr="008C44B8">
        <w:t xml:space="preserve"> Transit System</w:t>
      </w:r>
      <w:r w:rsidRPr="008C44B8">
        <w:rPr>
          <w:i/>
          <w:iCs/>
        </w:rPr>
        <w:t xml:space="preserve"> </w:t>
      </w:r>
      <w:r w:rsidRPr="008C44B8">
        <w:t xml:space="preserve">shall impose contract sanctions </w:t>
      </w:r>
      <w:r w:rsidR="0082719B" w:rsidRPr="008C44B8">
        <w:t xml:space="preserve"> as </w:t>
      </w:r>
      <w:r w:rsidRPr="008C44B8">
        <w:t xml:space="preserve">appropriate, including, but not limited to: </w:t>
      </w:r>
    </w:p>
    <w:p w:rsidR="001604F2" w:rsidRPr="008C44B8" w:rsidRDefault="001604F2" w:rsidP="001B0CEA">
      <w:pPr>
        <w:pStyle w:val="List-Numbers"/>
        <w:numPr>
          <w:ilvl w:val="1"/>
          <w:numId w:val="5"/>
        </w:numPr>
        <w:spacing w:after="0" w:line="240" w:lineRule="auto"/>
      </w:pPr>
      <w:r w:rsidRPr="008C44B8">
        <w:t>withholding of payments to the Contractor under the contract until the Contractor complies, and/or</w:t>
      </w:r>
    </w:p>
    <w:p w:rsidR="001604F2" w:rsidRPr="008C44B8" w:rsidRDefault="001604F2" w:rsidP="001B0CEA">
      <w:pPr>
        <w:pStyle w:val="List-Numbers"/>
        <w:numPr>
          <w:ilvl w:val="1"/>
          <w:numId w:val="5"/>
        </w:numPr>
        <w:rPr>
          <w:sz w:val="22"/>
        </w:rPr>
      </w:pPr>
      <w:proofErr w:type="gramStart"/>
      <w:r w:rsidRPr="008C44B8">
        <w:t>cancellation</w:t>
      </w:r>
      <w:proofErr w:type="gramEnd"/>
      <w:r w:rsidRPr="008C44B8">
        <w:t>, termination or suspension of the contract, in whole or in part.</w:t>
      </w:r>
    </w:p>
    <w:p w:rsidR="001604F2" w:rsidRPr="008C44B8" w:rsidRDefault="001604F2" w:rsidP="001604F2">
      <w:pPr>
        <w:pStyle w:val="List-Numbers"/>
      </w:pPr>
      <w:r w:rsidRPr="008C44B8">
        <w:rPr>
          <w:b/>
          <w:bCs/>
        </w:rPr>
        <w:t xml:space="preserve">Incorporation of Provisions: </w:t>
      </w:r>
      <w:r w:rsidRPr="008C44B8">
        <w:t xml:space="preserve">The Contractor shall include the provisions of paragraphs (1) through (6) in every subcontract, including procurement of materials and leases of equipment, unless exempt by the Regulations, or directives issued pursuant thereto. The Contractor shall take such action with respect to any subcontract or procurement as the </w:t>
      </w:r>
      <w:r w:rsidR="00DB0AD4" w:rsidRPr="008C44B8">
        <w:t>Macon</w:t>
      </w:r>
      <w:r w:rsidR="0029611F" w:rsidRPr="008C44B8">
        <w:t xml:space="preserve"> County</w:t>
      </w:r>
      <w:r w:rsidR="00DC0A3D" w:rsidRPr="008C44B8">
        <w:t xml:space="preserve"> Transit System</w:t>
      </w:r>
      <w:r w:rsidR="0082719B" w:rsidRPr="008C44B8">
        <w:t xml:space="preserve">, </w:t>
      </w:r>
      <w:r w:rsidR="00B2557C" w:rsidRPr="008C44B8">
        <w:rPr>
          <w:iCs/>
        </w:rPr>
        <w:t>Georgia</w:t>
      </w:r>
      <w:r w:rsidRPr="008C44B8">
        <w:rPr>
          <w:iCs/>
        </w:rPr>
        <w:t xml:space="preserve"> Department of Transportation, </w:t>
      </w:r>
      <w:r w:rsidR="00B2557C" w:rsidRPr="008C44B8">
        <w:t>and/or the</w:t>
      </w:r>
      <w:r w:rsidRPr="008C44B8">
        <w:rPr>
          <w:iCs/>
        </w:rPr>
        <w:t xml:space="preserve"> Federal Transit Administration, </w:t>
      </w:r>
      <w:r w:rsidRPr="008C44B8">
        <w:t xml:space="preserve">may direct as a means of enforcing such provisions including sanctions for noncompliance. </w:t>
      </w:r>
    </w:p>
    <w:p w:rsidR="00087976" w:rsidRPr="008C44B8" w:rsidRDefault="00087976" w:rsidP="00087976">
      <w:pPr>
        <w:pStyle w:val="Heading3"/>
      </w:pPr>
      <w:r w:rsidRPr="008C44B8">
        <w:t>Disadvantaged Business Enterprise (DBE) Policy</w:t>
      </w:r>
    </w:p>
    <w:p w:rsidR="00087976" w:rsidRPr="008C44B8" w:rsidRDefault="005E720F" w:rsidP="00087976">
      <w:pPr>
        <w:pStyle w:val="BodyText"/>
        <w:rPr>
          <w:rFonts w:ascii="Calibri" w:hAnsi="Calibri"/>
        </w:rPr>
      </w:pPr>
      <w:r w:rsidRPr="008C44B8">
        <w:rPr>
          <w:rFonts w:ascii="Calibri" w:eastAsia="Times New Roman" w:hAnsi="Calibri" w:cs="Times New Roman"/>
        </w:rPr>
        <w:t xml:space="preserve">As a condition of your agreement with GDOT, </w:t>
      </w:r>
      <w:r w:rsidR="00DB0AD4" w:rsidRPr="008C44B8">
        <w:rPr>
          <w:rFonts w:ascii="Calibri" w:hAnsi="Calibri"/>
        </w:rPr>
        <w:t>Macon</w:t>
      </w:r>
      <w:r w:rsidR="0029611F" w:rsidRPr="008C44B8">
        <w:rPr>
          <w:rFonts w:ascii="Calibri" w:hAnsi="Calibri"/>
        </w:rPr>
        <w:t xml:space="preserve"> County</w:t>
      </w:r>
      <w:r w:rsidR="00DC0A3D" w:rsidRPr="008C44B8">
        <w:rPr>
          <w:rFonts w:ascii="Calibri" w:hAnsi="Calibri"/>
        </w:rPr>
        <w:t xml:space="preserve"> Transit System</w:t>
      </w:r>
      <w:r w:rsidR="00087976" w:rsidRPr="008C44B8">
        <w:rPr>
          <w:rFonts w:ascii="Calibri" w:hAnsi="Calibri"/>
        </w:rPr>
        <w:t xml:space="preserve"> and its contractors and subcontractors agree to ensure that Disadvantaged Business Enterprises as defined in 49 CFR Part 26, as amended, have the opportunity to participate in the performance of contracts. </w:t>
      </w:r>
      <w:r w:rsidR="00DB0AD4" w:rsidRPr="008C44B8">
        <w:rPr>
          <w:rFonts w:ascii="Calibri" w:hAnsi="Calibri"/>
        </w:rPr>
        <w:t>Macon</w:t>
      </w:r>
      <w:r w:rsidR="0029611F" w:rsidRPr="008C44B8">
        <w:rPr>
          <w:rFonts w:ascii="Calibri" w:hAnsi="Calibri"/>
        </w:rPr>
        <w:t xml:space="preserve"> County</w:t>
      </w:r>
      <w:r w:rsidR="00DC0A3D" w:rsidRPr="008C44B8">
        <w:rPr>
          <w:rFonts w:ascii="Calibri" w:hAnsi="Calibri"/>
        </w:rPr>
        <w:t xml:space="preserve"> Transit System</w:t>
      </w:r>
      <w:r w:rsidR="00087976" w:rsidRPr="008C44B8">
        <w:rPr>
          <w:rFonts w:ascii="Calibri" w:hAnsi="Calibri"/>
        </w:rPr>
        <w:t xml:space="preserve"> and its contractor and subcontractors </w:t>
      </w:r>
      <w:r w:rsidR="001D2742" w:rsidRPr="008C44B8">
        <w:rPr>
          <w:rFonts w:ascii="Calibri" w:hAnsi="Calibri"/>
        </w:rPr>
        <w:t xml:space="preserve">shall not discriminate on the basis of race, color, national origin, or sex in the performance of any contract. The contractor shall carry out applicable requirements of 49 CFR Part 26 in the award and administration of </w:t>
      </w:r>
      <w:r w:rsidR="00FF73BD" w:rsidRPr="008C44B8">
        <w:rPr>
          <w:rFonts w:ascii="Calibri" w:hAnsi="Calibri"/>
        </w:rPr>
        <w:t>GDOT</w:t>
      </w:r>
      <w:r w:rsidR="001D2742" w:rsidRPr="008C44B8">
        <w:rPr>
          <w:rFonts w:ascii="Calibri" w:hAnsi="Calibri"/>
        </w:rPr>
        <w:t xml:space="preserve">-assisted contracts. Failure by the contractor to carry out these requirements is a material breach of this contract, which may result in the termination of the contract or such other remedy as the recipient deems appropriate. </w:t>
      </w:r>
    </w:p>
    <w:p w:rsidR="00087976" w:rsidRPr="008C44B8" w:rsidRDefault="00087976" w:rsidP="00087976">
      <w:pPr>
        <w:pStyle w:val="Heading3"/>
      </w:pPr>
      <w:r w:rsidRPr="008C44B8">
        <w:t>E-Verify</w:t>
      </w:r>
    </w:p>
    <w:p w:rsidR="00087976" w:rsidRPr="008C44B8" w:rsidRDefault="005E720F" w:rsidP="00087976">
      <w:pPr>
        <w:pStyle w:val="BodyText"/>
      </w:pPr>
      <w:r w:rsidRPr="008C44B8">
        <w:rPr>
          <w:rFonts w:ascii="Calibri" w:eastAsia="Times New Roman" w:hAnsi="Calibri" w:cs="Times New Roman"/>
        </w:rPr>
        <w:t>As a condition of you</w:t>
      </w:r>
      <w:r w:rsidR="005D7569" w:rsidRPr="008C44B8">
        <w:rPr>
          <w:rFonts w:ascii="Calibri" w:eastAsia="Times New Roman" w:hAnsi="Calibri" w:cs="Times New Roman"/>
        </w:rPr>
        <w:t>r agreement with GDOT</w:t>
      </w:r>
      <w:r w:rsidR="00087976" w:rsidRPr="008C44B8">
        <w:t xml:space="preserve">, vendors and contractors of </w:t>
      </w:r>
      <w:r w:rsidR="00DB0AD4" w:rsidRPr="008C44B8">
        <w:t>Macon</w:t>
      </w:r>
      <w:r w:rsidR="0029611F" w:rsidRPr="008C44B8">
        <w:t xml:space="preserve"> County</w:t>
      </w:r>
      <w:r w:rsidR="00DC0A3D" w:rsidRPr="008C44B8">
        <w:t xml:space="preserve"> Transit System</w:t>
      </w:r>
      <w:r w:rsidR="00087976" w:rsidRPr="008C44B8">
        <w:t xml:space="preserve"> shall utilize the U.S. Department of Homeland Security’s E-Verify system to verify the employment eligibility of all new employees hired by the vendor or contractor while contracted with </w:t>
      </w:r>
      <w:r w:rsidR="00DB0AD4" w:rsidRPr="008C44B8">
        <w:t>Macon</w:t>
      </w:r>
      <w:r w:rsidR="0029611F" w:rsidRPr="008C44B8">
        <w:t xml:space="preserve"> County</w:t>
      </w:r>
      <w:r w:rsidR="00DC0A3D" w:rsidRPr="008C44B8">
        <w:t xml:space="preserve"> Transit System</w:t>
      </w:r>
      <w:r w:rsidR="00087976" w:rsidRPr="008C44B8">
        <w:t>. Additionally</w:t>
      </w:r>
      <w:r w:rsidR="0027564C" w:rsidRPr="008C44B8">
        <w:t>,</w:t>
      </w:r>
      <w:r w:rsidR="00087976" w:rsidRPr="008C44B8">
        <w:t xml:space="preserve"> vendors and contractors shall expressly require any subcontractors performing work or providing services pursuant to work for </w:t>
      </w:r>
      <w:r w:rsidR="00DB0AD4" w:rsidRPr="008C44B8">
        <w:t>Macon</w:t>
      </w:r>
      <w:r w:rsidR="0029611F" w:rsidRPr="008C44B8">
        <w:t xml:space="preserve"> County</w:t>
      </w:r>
      <w:r w:rsidR="00DC0A3D" w:rsidRPr="008C44B8">
        <w:t xml:space="preserve"> Transit System</w:t>
      </w:r>
      <w:r w:rsidR="00087976" w:rsidRPr="008C44B8">
        <w:t xml:space="preserve"> shall likewise utilize the U.S. Department of Homeland Security’s E-Verify system to verify the employment eligibility of all new employees hired by the subcontractor while working for </w:t>
      </w:r>
      <w:r w:rsidR="00DB0AD4" w:rsidRPr="008C44B8">
        <w:t>Macon</w:t>
      </w:r>
      <w:r w:rsidR="0029611F" w:rsidRPr="008C44B8">
        <w:t xml:space="preserve"> County</w:t>
      </w:r>
      <w:r w:rsidR="00DC0A3D" w:rsidRPr="008C44B8">
        <w:t xml:space="preserve"> Transit System</w:t>
      </w:r>
      <w:r w:rsidR="00087976" w:rsidRPr="008C44B8">
        <w:t xml:space="preserve">. </w:t>
      </w:r>
    </w:p>
    <w:p w:rsidR="00ED2981" w:rsidRPr="008C44B8" w:rsidRDefault="00ED2981" w:rsidP="00087976">
      <w:pPr>
        <w:pStyle w:val="BodyText"/>
      </w:pPr>
    </w:p>
    <w:p w:rsidR="00087976" w:rsidRPr="008C44B8" w:rsidRDefault="00087976" w:rsidP="00087976">
      <w:pPr>
        <w:pStyle w:val="Heading1"/>
        <w:keepNext w:val="0"/>
        <w:keepLines w:val="0"/>
        <w:spacing w:before="0" w:after="400"/>
        <w:ind w:left="0" w:firstLine="0"/>
        <w:jc w:val="center"/>
      </w:pPr>
      <w:bookmarkStart w:id="15" w:name="_Toc382921162"/>
      <w:r w:rsidRPr="008C44B8">
        <w:t>Title VI Investigations, Complaints, and Lawsuits</w:t>
      </w:r>
      <w:bookmarkEnd w:id="15"/>
    </w:p>
    <w:p w:rsidR="00087976" w:rsidRPr="008C44B8" w:rsidRDefault="00087976" w:rsidP="004A1824">
      <w:pPr>
        <w:pStyle w:val="BodyText"/>
        <w:spacing w:after="0" w:line="240" w:lineRule="auto"/>
      </w:pPr>
    </w:p>
    <w:p w:rsidR="00337439" w:rsidRPr="008C44B8" w:rsidRDefault="00087976" w:rsidP="00087976">
      <w:pPr>
        <w:pStyle w:val="BodyText"/>
      </w:pPr>
      <w:r w:rsidRPr="008C44B8">
        <w:t xml:space="preserve">In accordance with 49 CFR 21.9(b), </w:t>
      </w:r>
      <w:r w:rsidR="00DB0AD4" w:rsidRPr="008C44B8">
        <w:t>Macon</w:t>
      </w:r>
      <w:r w:rsidR="0029611F" w:rsidRPr="008C44B8">
        <w:t xml:space="preserve"> County</w:t>
      </w:r>
      <w:r w:rsidR="00DC0A3D" w:rsidRPr="008C44B8">
        <w:t xml:space="preserve"> Transit System</w:t>
      </w:r>
      <w:r w:rsidRPr="008C44B8">
        <w:t xml:space="preserve"> must record and report any investigations, complaints, or lawsuits involving allegations of discrimination. The records of these events shall include </w:t>
      </w:r>
      <w:r w:rsidR="001707E0" w:rsidRPr="008C44B8">
        <w:t xml:space="preserve">the </w:t>
      </w:r>
      <w:r w:rsidRPr="008C44B8">
        <w:t>date</w:t>
      </w:r>
      <w:r w:rsidR="001707E0" w:rsidRPr="008C44B8">
        <w:t xml:space="preserve"> </w:t>
      </w:r>
      <w:r w:rsidRPr="008C44B8">
        <w:t xml:space="preserve">the investigation, lawsuit, or complaint was filed; a summary of the allegations; the status of the investigation, lawsuit, or complaint; and actions taken by </w:t>
      </w:r>
      <w:r w:rsidR="00DB0AD4" w:rsidRPr="008C44B8">
        <w:t>Macon</w:t>
      </w:r>
      <w:r w:rsidR="0029611F" w:rsidRPr="008C44B8">
        <w:t xml:space="preserve"> County</w:t>
      </w:r>
      <w:r w:rsidR="00DC0A3D" w:rsidRPr="008C44B8">
        <w:t xml:space="preserve"> Transit System</w:t>
      </w:r>
      <w:r w:rsidRPr="008C44B8">
        <w:t xml:space="preserve"> in response; and final findings related to the investigation, lawsuit, or complaint. The records for the previous three </w:t>
      </w:r>
      <w:r w:rsidR="00F175B4" w:rsidRPr="008C44B8">
        <w:t xml:space="preserve">(3) </w:t>
      </w:r>
      <w:r w:rsidRPr="008C44B8">
        <w:t xml:space="preserve">years shall be included in the Title VI </w:t>
      </w:r>
      <w:r w:rsidR="00B862EE" w:rsidRPr="008C44B8">
        <w:t>Plan</w:t>
      </w:r>
      <w:r w:rsidRPr="008C44B8">
        <w:t xml:space="preserve"> when it is submitted to </w:t>
      </w:r>
      <w:r w:rsidR="00FF73BD" w:rsidRPr="008C44B8">
        <w:t>GDOT</w:t>
      </w:r>
      <w:r w:rsidR="00337439" w:rsidRPr="008C44B8">
        <w:t>.</w:t>
      </w:r>
    </w:p>
    <w:p w:rsidR="00087976" w:rsidRPr="008C44B8" w:rsidRDefault="00337439" w:rsidP="00087976">
      <w:pPr>
        <w:pStyle w:val="BodyText"/>
      </w:pPr>
      <w:r w:rsidRPr="008C44B8">
        <w:t xml:space="preserve"> </w:t>
      </w:r>
      <w:r w:rsidR="00DB0AD4" w:rsidRPr="008C44B8">
        <w:t>Macon</w:t>
      </w:r>
      <w:r w:rsidR="0029611F" w:rsidRPr="008C44B8">
        <w:t xml:space="preserve"> County</w:t>
      </w:r>
      <w:r w:rsidR="00DC0A3D" w:rsidRPr="008C44B8">
        <w:t xml:space="preserve"> Transit System</w:t>
      </w:r>
      <w:r w:rsidR="00087976" w:rsidRPr="008C44B8">
        <w:t xml:space="preserve"> has had no investigations, complaints, or lawsuits involving allegations of discrimination on the basis of race, color, or national origin over the past three </w:t>
      </w:r>
      <w:r w:rsidR="002A162D" w:rsidRPr="008C44B8">
        <w:t xml:space="preserve">(3) </w:t>
      </w:r>
      <w:r w:rsidR="00087976" w:rsidRPr="008C44B8">
        <w:t xml:space="preserve">years. A summary of these incidents is recorded in Table 1. </w:t>
      </w:r>
    </w:p>
    <w:p w:rsidR="00087976" w:rsidRPr="008C44B8" w:rsidRDefault="00087976" w:rsidP="00BA27B4">
      <w:pPr>
        <w:pStyle w:val="FigureName"/>
        <w:rPr>
          <w:rStyle w:val="FigureNameChar"/>
          <w:b/>
        </w:rPr>
      </w:pPr>
      <w:r w:rsidRPr="008C44B8">
        <w:rPr>
          <w:rStyle w:val="FigureNameChar"/>
          <w:b/>
        </w:rPr>
        <w:t>Table 1: Summary of Investigations, Lawsuits, and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5"/>
      </w:tblGrid>
      <w:tr w:rsidR="00087976" w:rsidRPr="008C44B8" w:rsidTr="00485CB5">
        <w:tc>
          <w:tcPr>
            <w:tcW w:w="1915" w:type="dxa"/>
            <w:shd w:val="clear" w:color="auto" w:fill="05446B" w:themeFill="text1"/>
          </w:tcPr>
          <w:p w:rsidR="00087976" w:rsidRPr="008C44B8" w:rsidRDefault="00087976" w:rsidP="00A17B32">
            <w:pPr>
              <w:spacing w:after="0" w:line="240" w:lineRule="auto"/>
              <w:rPr>
                <w:rFonts w:ascii="Segoe UI" w:eastAsia="Calibri" w:hAnsi="Segoe UI" w:cs="Segoe UI"/>
                <w:b/>
                <w:sz w:val="20"/>
              </w:rPr>
            </w:pPr>
          </w:p>
        </w:tc>
        <w:tc>
          <w:tcPr>
            <w:tcW w:w="1915" w:type="dxa"/>
            <w:shd w:val="clear" w:color="auto" w:fill="05446B" w:themeFill="text1"/>
          </w:tcPr>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Date</w:t>
            </w:r>
          </w:p>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(Month, Day, Year)</w:t>
            </w:r>
          </w:p>
        </w:tc>
        <w:tc>
          <w:tcPr>
            <w:tcW w:w="1915" w:type="dxa"/>
            <w:shd w:val="clear" w:color="auto" w:fill="05446B" w:themeFill="text1"/>
          </w:tcPr>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Summary</w:t>
            </w:r>
          </w:p>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(include basis of complaint: race, color, or national origin)</w:t>
            </w:r>
          </w:p>
        </w:tc>
        <w:tc>
          <w:tcPr>
            <w:tcW w:w="1915" w:type="dxa"/>
            <w:shd w:val="clear" w:color="auto" w:fill="05446B" w:themeFill="text1"/>
          </w:tcPr>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Status</w:t>
            </w:r>
          </w:p>
        </w:tc>
        <w:tc>
          <w:tcPr>
            <w:tcW w:w="1915" w:type="dxa"/>
            <w:shd w:val="clear" w:color="auto" w:fill="05446B" w:themeFill="text1"/>
          </w:tcPr>
          <w:p w:rsidR="00087976" w:rsidRPr="008C44B8" w:rsidRDefault="00087976" w:rsidP="00A17B32">
            <w:pPr>
              <w:spacing w:after="0" w:line="240" w:lineRule="auto"/>
              <w:jc w:val="center"/>
              <w:rPr>
                <w:rFonts w:ascii="Segoe UI" w:eastAsia="Calibri" w:hAnsi="Segoe UI" w:cs="Segoe UI"/>
                <w:b/>
                <w:sz w:val="20"/>
              </w:rPr>
            </w:pPr>
            <w:r w:rsidRPr="008C44B8">
              <w:rPr>
                <w:rFonts w:ascii="Segoe UI" w:eastAsia="Calibri" w:hAnsi="Segoe UI" w:cs="Segoe UI"/>
                <w:b/>
                <w:sz w:val="20"/>
              </w:rPr>
              <w:t>Action(s) Taken</w:t>
            </w: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Investigations</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1.</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2.</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Lawsuits</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1.</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2.</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Complaints</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1.</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r w:rsidR="00087976" w:rsidRPr="008C44B8" w:rsidTr="00485CB5">
        <w:tc>
          <w:tcPr>
            <w:tcW w:w="1915" w:type="dxa"/>
            <w:shd w:val="clear" w:color="auto" w:fill="B2DFFB" w:themeFill="text1" w:themeFillTint="33"/>
          </w:tcPr>
          <w:p w:rsidR="00087976" w:rsidRPr="008C44B8" w:rsidRDefault="00087976" w:rsidP="00A17B32">
            <w:pPr>
              <w:pStyle w:val="FigureName"/>
              <w:spacing w:after="0" w:line="240" w:lineRule="auto"/>
              <w:rPr>
                <w:rFonts w:ascii="Segoe UI" w:hAnsi="Segoe UI" w:cs="Segoe UI"/>
                <w:b w:val="0"/>
                <w:sz w:val="20"/>
              </w:rPr>
            </w:pPr>
            <w:r w:rsidRPr="008C44B8">
              <w:rPr>
                <w:rFonts w:ascii="Segoe UI" w:hAnsi="Segoe UI" w:cs="Segoe UI"/>
                <w:b w:val="0"/>
                <w:sz w:val="20"/>
              </w:rPr>
              <w:t>2.</w:t>
            </w: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c>
          <w:tcPr>
            <w:tcW w:w="1915" w:type="dxa"/>
          </w:tcPr>
          <w:p w:rsidR="00087976" w:rsidRPr="008C44B8" w:rsidRDefault="00087976" w:rsidP="00A17B32">
            <w:pPr>
              <w:pStyle w:val="FigureName"/>
              <w:spacing w:after="0" w:line="240" w:lineRule="auto"/>
              <w:jc w:val="center"/>
              <w:rPr>
                <w:rFonts w:ascii="Segoe UI" w:hAnsi="Segoe UI" w:cs="Segoe UI"/>
                <w:b w:val="0"/>
                <w:sz w:val="20"/>
              </w:rPr>
            </w:pPr>
          </w:p>
        </w:tc>
      </w:tr>
    </w:tbl>
    <w:p w:rsidR="001077A7" w:rsidRPr="008C44B8" w:rsidRDefault="001077A7" w:rsidP="00087976"/>
    <w:p w:rsidR="00087976" w:rsidRPr="008C44B8" w:rsidRDefault="00087976" w:rsidP="00087976"/>
    <w:p w:rsidR="00BA27B4" w:rsidRPr="008C44B8" w:rsidRDefault="00BA27B4" w:rsidP="00087976"/>
    <w:p w:rsidR="008110FB" w:rsidRPr="008C44B8" w:rsidRDefault="008110FB" w:rsidP="00087976"/>
    <w:p w:rsidR="008110FB" w:rsidRPr="008C44B8" w:rsidRDefault="008110FB" w:rsidP="00087976"/>
    <w:p w:rsidR="008110FB" w:rsidRPr="008C44B8" w:rsidRDefault="008110FB" w:rsidP="00087976"/>
    <w:p w:rsidR="008110FB" w:rsidRPr="008C44B8" w:rsidRDefault="008110FB" w:rsidP="00087976"/>
    <w:p w:rsidR="008110FB" w:rsidRPr="008C44B8" w:rsidRDefault="008110FB" w:rsidP="00087976"/>
    <w:p w:rsidR="00835B2D" w:rsidRPr="008C44B8" w:rsidRDefault="00835B2D" w:rsidP="00835B2D">
      <w:pPr>
        <w:pStyle w:val="Heading1"/>
        <w:keepNext w:val="0"/>
        <w:keepLines w:val="0"/>
        <w:spacing w:before="0" w:after="400"/>
        <w:ind w:left="0" w:firstLine="0"/>
        <w:jc w:val="center"/>
      </w:pPr>
      <w:bookmarkStart w:id="16" w:name="_Toc382921163"/>
      <w:r w:rsidRPr="008C44B8">
        <w:t>Public Participation Plan</w:t>
      </w:r>
      <w:bookmarkEnd w:id="16"/>
    </w:p>
    <w:p w:rsidR="00835B2D" w:rsidRPr="008C44B8" w:rsidRDefault="00835B2D" w:rsidP="00835B2D">
      <w:pPr>
        <w:pStyle w:val="BodyText"/>
        <w:spacing w:after="0" w:line="240" w:lineRule="auto"/>
      </w:pPr>
    </w:p>
    <w:p w:rsidR="00835B2D" w:rsidRPr="008C44B8" w:rsidRDefault="00835B2D" w:rsidP="00835B2D">
      <w:pPr>
        <w:pStyle w:val="BodyText"/>
      </w:pPr>
      <w:r w:rsidRPr="008C44B8">
        <w:t xml:space="preserve">The Public Participation Plan (PPP) for </w:t>
      </w:r>
      <w:r w:rsidR="00DB0AD4" w:rsidRPr="008C44B8">
        <w:t>Macon</w:t>
      </w:r>
      <w:r w:rsidR="0029611F" w:rsidRPr="008C44B8">
        <w:t xml:space="preserve"> County</w:t>
      </w:r>
      <w:r w:rsidR="00DC0A3D" w:rsidRPr="008C44B8">
        <w:t xml:space="preserve"> Transit System</w:t>
      </w:r>
      <w:r w:rsidRPr="008C44B8">
        <w:t xml:space="preserve"> was developed to ensure that all members of the public, including minorities and </w:t>
      </w:r>
      <w:r w:rsidR="00547CC3" w:rsidRPr="008C44B8">
        <w:t>L</w:t>
      </w:r>
      <w:r w:rsidR="00367271" w:rsidRPr="008C44B8">
        <w:t>imited English Proficient (LEP)</w:t>
      </w:r>
      <w:r w:rsidRPr="008C44B8">
        <w:t xml:space="preserve"> populations, are encouraged to participate in the decision making process for </w:t>
      </w:r>
      <w:r w:rsidR="00DB0AD4" w:rsidRPr="008C44B8">
        <w:t>Macon</w:t>
      </w:r>
      <w:r w:rsidR="0029611F" w:rsidRPr="008C44B8">
        <w:t xml:space="preserve"> County</w:t>
      </w:r>
      <w:r w:rsidR="00DC0A3D" w:rsidRPr="008C44B8">
        <w:t xml:space="preserve"> Transit System</w:t>
      </w:r>
      <w:r w:rsidRPr="008C44B8">
        <w:t>.  Policy and service delivery decisions need to take into consid</w:t>
      </w:r>
      <w:r w:rsidR="000A6005" w:rsidRPr="008C44B8">
        <w:t xml:space="preserve">eration </w:t>
      </w:r>
      <w:r w:rsidRPr="008C44B8">
        <w:t>public opinion</w:t>
      </w:r>
      <w:r w:rsidR="000A6005" w:rsidRPr="008C44B8">
        <w:t>.</w:t>
      </w:r>
      <w:r w:rsidR="000A6005" w:rsidRPr="008C44B8">
        <w:rPr>
          <w:color w:val="00B050"/>
        </w:rPr>
        <w:t xml:space="preserve"> </w:t>
      </w:r>
      <w:r w:rsidRPr="008C44B8">
        <w:t>T</w:t>
      </w:r>
      <w:r w:rsidR="00D17069" w:rsidRPr="008C44B8">
        <w:t>he PPP is included as Appendix F</w:t>
      </w:r>
      <w:r w:rsidRPr="008C44B8">
        <w:t xml:space="preserve"> to this Title VI </w:t>
      </w:r>
      <w:r w:rsidR="00B862EE" w:rsidRPr="008C44B8">
        <w:t>Plan</w:t>
      </w:r>
      <w:r w:rsidRPr="008C44B8">
        <w:t xml:space="preserve">. </w:t>
      </w:r>
    </w:p>
    <w:p w:rsidR="00835B2D" w:rsidRPr="008C44B8" w:rsidRDefault="00835B2D" w:rsidP="00835B2D">
      <w:pPr>
        <w:pStyle w:val="Heading3"/>
      </w:pPr>
      <w:r w:rsidRPr="008C44B8">
        <w:t>Current Outreach Efforts</w:t>
      </w:r>
    </w:p>
    <w:p w:rsidR="00835B2D" w:rsidRPr="008C44B8" w:rsidRDefault="00DB0AD4" w:rsidP="00835B2D">
      <w:pPr>
        <w:pStyle w:val="BodyText"/>
      </w:pPr>
      <w:r w:rsidRPr="008C44B8">
        <w:t>Macon</w:t>
      </w:r>
      <w:r w:rsidR="0029611F" w:rsidRPr="008C44B8">
        <w:t xml:space="preserve"> County</w:t>
      </w:r>
      <w:r w:rsidR="00DC0A3D" w:rsidRPr="008C44B8">
        <w:t xml:space="preserve"> Transit System</w:t>
      </w:r>
      <w:r w:rsidR="00835B2D" w:rsidRPr="008C44B8">
        <w:t xml:space="preserve"> is required to submit a summary of public outreach efforts made </w:t>
      </w:r>
      <w:r w:rsidR="0067333D" w:rsidRPr="008C44B8">
        <w:t>over the last three</w:t>
      </w:r>
      <w:r w:rsidR="00166FF6" w:rsidRPr="008C44B8">
        <w:t xml:space="preserve"> (3)</w:t>
      </w:r>
      <w:r w:rsidR="00700B59" w:rsidRPr="008C44B8">
        <w:t xml:space="preserve"> years</w:t>
      </w:r>
      <w:r w:rsidR="00835B2D" w:rsidRPr="008C44B8">
        <w:t xml:space="preserve">. </w:t>
      </w:r>
      <w:r w:rsidR="00031B7C" w:rsidRPr="008C44B8">
        <w:t xml:space="preserve">The following is a list </w:t>
      </w:r>
      <w:r w:rsidR="0043169F" w:rsidRPr="008C44B8">
        <w:t xml:space="preserve">and short description </w:t>
      </w:r>
      <w:r w:rsidR="00031B7C" w:rsidRPr="008C44B8">
        <w:t xml:space="preserve">of </w:t>
      </w:r>
      <w:r w:rsidRPr="008C44B8">
        <w:t>Macon</w:t>
      </w:r>
      <w:r w:rsidR="0029611F" w:rsidRPr="008C44B8">
        <w:t xml:space="preserve"> County</w:t>
      </w:r>
      <w:r w:rsidR="00DC0A3D" w:rsidRPr="008C44B8">
        <w:t xml:space="preserve"> Transit System</w:t>
      </w:r>
      <w:r w:rsidR="00F60D51" w:rsidRPr="008C44B8">
        <w:t xml:space="preserve">’s recent, current, and planned outreached activities. </w:t>
      </w:r>
    </w:p>
    <w:p w:rsidR="00835B2D" w:rsidRPr="008C44B8" w:rsidRDefault="000A6005" w:rsidP="00835B2D">
      <w:pPr>
        <w:pStyle w:val="BodyText"/>
      </w:pPr>
      <w:r w:rsidRPr="008C44B8">
        <w:t>Flyers have been distributed in the past to grocery stores and other public places.</w:t>
      </w:r>
    </w:p>
    <w:p w:rsidR="000A6005" w:rsidRPr="008C44B8" w:rsidRDefault="00DB0AD4" w:rsidP="00835B2D">
      <w:pPr>
        <w:pStyle w:val="BodyText"/>
      </w:pPr>
      <w:r w:rsidRPr="008C44B8">
        <w:t>Macon</w:t>
      </w:r>
      <w:r w:rsidR="0029611F" w:rsidRPr="008C44B8">
        <w:t xml:space="preserve"> County</w:t>
      </w:r>
      <w:r w:rsidR="00DC0A3D" w:rsidRPr="008C44B8">
        <w:t xml:space="preserve"> Transit System</w:t>
      </w:r>
      <w:r w:rsidR="000A6005" w:rsidRPr="008C44B8">
        <w:t xml:space="preserve"> plans </w:t>
      </w:r>
      <w:r w:rsidR="00234E59" w:rsidRPr="008C44B8">
        <w:t xml:space="preserve">to </w:t>
      </w:r>
      <w:r w:rsidR="000A6005" w:rsidRPr="008C44B8">
        <w:t>includ</w:t>
      </w:r>
      <w:r w:rsidR="00234E59" w:rsidRPr="008C44B8">
        <w:t>e</w:t>
      </w:r>
      <w:r w:rsidR="000A6005" w:rsidRPr="008C44B8">
        <w:t xml:space="preserve"> transit vans in local activities such as public service demonstrations (</w:t>
      </w:r>
      <w:r w:rsidR="0005514E" w:rsidRPr="008C44B8">
        <w:t xml:space="preserve">e.g. police, fire </w:t>
      </w:r>
      <w:r w:rsidR="00D40749" w:rsidRPr="008C44B8">
        <w:t>dept.</w:t>
      </w:r>
      <w:r w:rsidR="0005514E" w:rsidRPr="008C44B8">
        <w:t>) and parades.</w:t>
      </w:r>
    </w:p>
    <w:p w:rsidR="00835B2D" w:rsidRPr="008C44B8" w:rsidRDefault="00835B2D"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F60D51" w:rsidRPr="008C44B8" w:rsidRDefault="00F60D51" w:rsidP="00835B2D">
      <w:pPr>
        <w:pStyle w:val="BodyText"/>
      </w:pPr>
    </w:p>
    <w:p w:rsidR="002564CE" w:rsidRPr="008C44B8" w:rsidRDefault="002564CE" w:rsidP="00835B2D">
      <w:pPr>
        <w:pStyle w:val="BodyText"/>
      </w:pPr>
    </w:p>
    <w:p w:rsidR="002564CE" w:rsidRPr="008C44B8" w:rsidRDefault="002564CE" w:rsidP="00835B2D">
      <w:pPr>
        <w:pStyle w:val="BodyText"/>
      </w:pPr>
    </w:p>
    <w:p w:rsidR="00835B2D" w:rsidRPr="008C44B8" w:rsidRDefault="00835B2D" w:rsidP="00835B2D">
      <w:pPr>
        <w:pStyle w:val="BodyText"/>
      </w:pPr>
    </w:p>
    <w:p w:rsidR="00835B2D" w:rsidRPr="008C44B8" w:rsidRDefault="00835B2D" w:rsidP="00835B2D">
      <w:pPr>
        <w:pStyle w:val="BodyText"/>
      </w:pPr>
    </w:p>
    <w:p w:rsidR="008110FB" w:rsidRPr="008C44B8" w:rsidRDefault="008110FB" w:rsidP="00835B2D">
      <w:pPr>
        <w:pStyle w:val="BodyText"/>
      </w:pPr>
    </w:p>
    <w:p w:rsidR="008110FB" w:rsidRPr="008C44B8" w:rsidRDefault="008110FB" w:rsidP="00835B2D">
      <w:pPr>
        <w:pStyle w:val="BodyText"/>
      </w:pPr>
    </w:p>
    <w:p w:rsidR="00835B2D" w:rsidRPr="008C44B8" w:rsidRDefault="00835B2D" w:rsidP="00835B2D">
      <w:pPr>
        <w:pStyle w:val="Heading1"/>
        <w:keepNext w:val="0"/>
        <w:keepLines w:val="0"/>
        <w:spacing w:before="0" w:after="400"/>
        <w:ind w:left="0" w:firstLine="0"/>
        <w:jc w:val="center"/>
      </w:pPr>
      <w:bookmarkStart w:id="17" w:name="_Toc382921164"/>
      <w:r w:rsidRPr="008C44B8">
        <w:t>Language Assistance Plan</w:t>
      </w:r>
      <w:bookmarkEnd w:id="17"/>
    </w:p>
    <w:p w:rsidR="00835B2D" w:rsidRPr="008C44B8" w:rsidRDefault="00835B2D" w:rsidP="004A1824">
      <w:pPr>
        <w:pStyle w:val="BodyText"/>
        <w:spacing w:after="0" w:line="240" w:lineRule="auto"/>
        <w:rPr>
          <w:rFonts w:eastAsia="Calibri"/>
        </w:rPr>
      </w:pPr>
    </w:p>
    <w:p w:rsidR="00C43861" w:rsidRPr="008C44B8" w:rsidRDefault="00DB0AD4" w:rsidP="00835B2D">
      <w:pPr>
        <w:pStyle w:val="BodyText"/>
        <w:rPr>
          <w:rFonts w:eastAsia="Calibri"/>
        </w:rPr>
      </w:pPr>
      <w:r w:rsidRPr="008C44B8">
        <w:rPr>
          <w:rFonts w:eastAsia="Calibri"/>
        </w:rPr>
        <w:t xml:space="preserve">Macon </w:t>
      </w:r>
      <w:r w:rsidR="0029611F" w:rsidRPr="008C44B8">
        <w:rPr>
          <w:rFonts w:eastAsia="Calibri"/>
        </w:rPr>
        <w:t>County</w:t>
      </w:r>
      <w:r w:rsidR="00DC0A3D" w:rsidRPr="008C44B8">
        <w:rPr>
          <w:rFonts w:eastAsia="Calibri"/>
        </w:rPr>
        <w:t xml:space="preserve"> Transit System</w:t>
      </w:r>
      <w:r w:rsidR="00835B2D" w:rsidRPr="008C44B8">
        <w:rPr>
          <w:rFonts w:eastAsia="Calibri"/>
        </w:rPr>
        <w:t xml:space="preserve"> operates a transit system within </w:t>
      </w:r>
      <w:r w:rsidRPr="008C44B8">
        <w:rPr>
          <w:rFonts w:eastAsia="Calibri"/>
        </w:rPr>
        <w:t>Macon</w:t>
      </w:r>
      <w:r w:rsidR="0029611F" w:rsidRPr="008C44B8">
        <w:rPr>
          <w:rFonts w:eastAsia="Calibri"/>
        </w:rPr>
        <w:t xml:space="preserve"> County</w:t>
      </w:r>
      <w:r w:rsidR="00835B2D" w:rsidRPr="008C44B8">
        <w:rPr>
          <w:rFonts w:eastAsia="Calibri"/>
        </w:rPr>
        <w:t xml:space="preserve">. </w:t>
      </w:r>
      <w:r w:rsidR="002564CE" w:rsidRPr="008C44B8">
        <w:rPr>
          <w:rFonts w:eastAsia="Calibri"/>
        </w:rPr>
        <w:t xml:space="preserve"> The population is </w:t>
      </w:r>
      <w:r w:rsidRPr="008C44B8">
        <w:rPr>
          <w:rFonts w:eastAsia="Calibri"/>
        </w:rPr>
        <w:t>14,740</w:t>
      </w:r>
      <w:r w:rsidR="00F02A21" w:rsidRPr="008C44B8">
        <w:rPr>
          <w:rFonts w:eastAsia="Calibri"/>
        </w:rPr>
        <w:t xml:space="preserve">; there are </w:t>
      </w:r>
      <w:r w:rsidR="00AF40E3" w:rsidRPr="008C44B8">
        <w:rPr>
          <w:rFonts w:eastAsia="Calibri"/>
        </w:rPr>
        <w:t>527</w:t>
      </w:r>
      <w:r w:rsidR="00F02A21" w:rsidRPr="008C44B8">
        <w:rPr>
          <w:rFonts w:eastAsia="Calibri"/>
        </w:rPr>
        <w:t xml:space="preserve"> people or </w:t>
      </w:r>
      <w:r w:rsidR="00AF40E3" w:rsidRPr="008C44B8">
        <w:rPr>
          <w:rFonts w:eastAsia="Calibri"/>
        </w:rPr>
        <w:t>3.58</w:t>
      </w:r>
      <w:r w:rsidR="00F02A21" w:rsidRPr="008C44B8">
        <w:rPr>
          <w:rFonts w:eastAsia="Calibri"/>
        </w:rPr>
        <w:t xml:space="preserve">% of the population who describe themselves as </w:t>
      </w:r>
      <w:r w:rsidR="00A67197" w:rsidRPr="008C44B8">
        <w:rPr>
          <w:rFonts w:eastAsia="Calibri"/>
        </w:rPr>
        <w:t xml:space="preserve">not able to communicate in English very well (Source: US Census 2010).  </w:t>
      </w:r>
      <w:r w:rsidR="001E2020" w:rsidRPr="008C44B8">
        <w:rPr>
          <w:rFonts w:eastAsia="Calibri"/>
        </w:rPr>
        <w:t xml:space="preserve">However, </w:t>
      </w:r>
      <w:r w:rsidR="00AF40E3" w:rsidRPr="008C44B8">
        <w:rPr>
          <w:rFonts w:eastAsia="Calibri"/>
        </w:rPr>
        <w:t>Macon</w:t>
      </w:r>
      <w:r w:rsidR="0029611F" w:rsidRPr="008C44B8">
        <w:rPr>
          <w:rFonts w:eastAsia="Calibri"/>
        </w:rPr>
        <w:t xml:space="preserve"> County</w:t>
      </w:r>
      <w:r w:rsidR="00DC0A3D" w:rsidRPr="008C44B8">
        <w:rPr>
          <w:rFonts w:eastAsia="Calibri"/>
        </w:rPr>
        <w:t xml:space="preserve"> Transit System</w:t>
      </w:r>
      <w:r w:rsidR="00835B2D" w:rsidRPr="008C44B8">
        <w:rPr>
          <w:rFonts w:eastAsia="Calibri"/>
        </w:rPr>
        <w:t xml:space="preserve"> </w:t>
      </w:r>
      <w:r w:rsidR="00234E59" w:rsidRPr="008C44B8">
        <w:rPr>
          <w:rFonts w:eastAsia="Calibri"/>
        </w:rPr>
        <w:t xml:space="preserve">does </w:t>
      </w:r>
      <w:r w:rsidR="001E2020" w:rsidRPr="008C44B8">
        <w:rPr>
          <w:rFonts w:eastAsia="Calibri"/>
        </w:rPr>
        <w:t xml:space="preserve">provide vital documents in English and Spanish. </w:t>
      </w:r>
      <w:r w:rsidR="00C43861" w:rsidRPr="008C44B8">
        <w:rPr>
          <w:rFonts w:eastAsia="Calibri"/>
        </w:rPr>
        <w:t xml:space="preserve"> </w:t>
      </w:r>
    </w:p>
    <w:p w:rsidR="00835B2D" w:rsidRPr="008C44B8" w:rsidRDefault="00D40749" w:rsidP="00835B2D">
      <w:pPr>
        <w:pStyle w:val="BodyText"/>
        <w:rPr>
          <w:rFonts w:eastAsia="Calibri"/>
        </w:rPr>
      </w:pPr>
      <w:r w:rsidRPr="008C44B8">
        <w:rPr>
          <w:rFonts w:asciiTheme="majorHAnsi" w:hAnsiTheme="majorHAnsi"/>
          <w:b/>
        </w:rPr>
        <w:t xml:space="preserve"> </w:t>
      </w:r>
    </w:p>
    <w:p w:rsidR="00835B2D" w:rsidRPr="008C44B8" w:rsidRDefault="00835B2D" w:rsidP="00835B2D">
      <w:pPr>
        <w:pStyle w:val="BodyText"/>
        <w:rPr>
          <w:rFonts w:eastAsia="Calibri"/>
        </w:rPr>
      </w:pPr>
    </w:p>
    <w:p w:rsidR="00835B2D" w:rsidRPr="008C44B8" w:rsidRDefault="00835B2D" w:rsidP="00835B2D">
      <w:pPr>
        <w:pStyle w:val="BodyText"/>
        <w:rPr>
          <w:rFonts w:eastAsia="Calibri"/>
        </w:rPr>
      </w:pPr>
    </w:p>
    <w:p w:rsidR="00835B2D" w:rsidRPr="008C44B8" w:rsidRDefault="00835B2D" w:rsidP="00835B2D">
      <w:pPr>
        <w:pStyle w:val="BodyText"/>
        <w:rPr>
          <w:rFonts w:eastAsia="Calibri"/>
        </w:rPr>
      </w:pPr>
    </w:p>
    <w:p w:rsidR="00835B2D" w:rsidRPr="008C44B8" w:rsidRDefault="00835B2D" w:rsidP="00835B2D">
      <w:pPr>
        <w:pStyle w:val="BodyText"/>
        <w:rPr>
          <w:rFonts w:eastAsia="Calibri"/>
        </w:rPr>
      </w:pPr>
    </w:p>
    <w:p w:rsidR="00835B2D" w:rsidRPr="008C44B8" w:rsidRDefault="00835B2D" w:rsidP="00835B2D">
      <w:pPr>
        <w:pStyle w:val="BodyText"/>
        <w:rPr>
          <w:noProof/>
        </w:rPr>
      </w:pPr>
    </w:p>
    <w:p w:rsidR="00835B2D" w:rsidRPr="008C44B8" w:rsidRDefault="00835B2D" w:rsidP="00835B2D">
      <w:pPr>
        <w:pStyle w:val="BodyText"/>
        <w:rPr>
          <w:noProof/>
        </w:rPr>
      </w:pPr>
    </w:p>
    <w:p w:rsidR="00835B2D" w:rsidRPr="008C44B8" w:rsidRDefault="00835B2D" w:rsidP="00835B2D">
      <w:pPr>
        <w:pStyle w:val="BodyText"/>
        <w:rPr>
          <w:noProof/>
        </w:rPr>
      </w:pPr>
    </w:p>
    <w:p w:rsidR="00835B2D" w:rsidRPr="008C44B8" w:rsidRDefault="00835B2D" w:rsidP="00835B2D">
      <w:pPr>
        <w:pStyle w:val="BodyText"/>
        <w:rPr>
          <w:noProof/>
        </w:rPr>
      </w:pPr>
    </w:p>
    <w:p w:rsidR="00835B2D" w:rsidRPr="008C44B8" w:rsidRDefault="00835B2D" w:rsidP="00835B2D">
      <w:pPr>
        <w:pStyle w:val="BodyText"/>
        <w:rPr>
          <w:noProof/>
        </w:rPr>
      </w:pPr>
    </w:p>
    <w:p w:rsidR="00835B2D" w:rsidRPr="008C44B8" w:rsidRDefault="00835B2D" w:rsidP="00835B2D">
      <w:pPr>
        <w:pStyle w:val="BodyText"/>
      </w:pPr>
    </w:p>
    <w:p w:rsidR="00835B2D" w:rsidRPr="008C44B8" w:rsidRDefault="00835B2D"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C43861" w:rsidRPr="008C44B8" w:rsidRDefault="00C43861" w:rsidP="00835B2D">
      <w:pPr>
        <w:pStyle w:val="BodyText"/>
      </w:pPr>
    </w:p>
    <w:p w:rsidR="00C43861" w:rsidRPr="008C44B8" w:rsidRDefault="00C43861" w:rsidP="00835B2D">
      <w:pPr>
        <w:pStyle w:val="BodyText"/>
      </w:pPr>
    </w:p>
    <w:p w:rsidR="00C43861" w:rsidRPr="008C44B8" w:rsidRDefault="00C43861" w:rsidP="00835B2D">
      <w:pPr>
        <w:pStyle w:val="BodyText"/>
      </w:pPr>
    </w:p>
    <w:p w:rsidR="008110FB" w:rsidRPr="008C44B8" w:rsidRDefault="008110FB" w:rsidP="00835B2D">
      <w:pPr>
        <w:pStyle w:val="BodyText"/>
      </w:pPr>
    </w:p>
    <w:p w:rsidR="00835B2D" w:rsidRPr="008C44B8" w:rsidRDefault="00835B2D" w:rsidP="00835B2D">
      <w:pPr>
        <w:pStyle w:val="Heading1"/>
        <w:keepNext w:val="0"/>
        <w:keepLines w:val="0"/>
        <w:spacing w:before="0" w:after="400"/>
        <w:ind w:left="0" w:firstLine="0"/>
        <w:jc w:val="center"/>
      </w:pPr>
      <w:bookmarkStart w:id="18" w:name="_Toc382921165"/>
      <w:r w:rsidRPr="008C44B8">
        <w:lastRenderedPageBreak/>
        <w:t>Transit Planning and Advisory Bodies</w:t>
      </w:r>
      <w:bookmarkEnd w:id="18"/>
      <w:r w:rsidRPr="008C44B8">
        <w:t xml:space="preserve"> </w:t>
      </w:r>
    </w:p>
    <w:p w:rsidR="00835B2D" w:rsidRPr="008C44B8" w:rsidRDefault="00835B2D" w:rsidP="004A1824">
      <w:pPr>
        <w:pStyle w:val="BodyText"/>
        <w:spacing w:after="0" w:line="240" w:lineRule="auto"/>
        <w:rPr>
          <w:color w:val="00B050"/>
        </w:rPr>
      </w:pPr>
    </w:p>
    <w:p w:rsidR="00186DA4" w:rsidRPr="008C44B8" w:rsidRDefault="008110FB" w:rsidP="00835B2D">
      <w:pPr>
        <w:pStyle w:val="BodyText"/>
      </w:pPr>
      <w:r w:rsidRPr="008C44B8">
        <w:t xml:space="preserve"> </w:t>
      </w:r>
      <w:r w:rsidR="00AF40E3" w:rsidRPr="008C44B8">
        <w:t>Macon</w:t>
      </w:r>
      <w:r w:rsidR="0029611F" w:rsidRPr="008C44B8">
        <w:t xml:space="preserve"> County</w:t>
      </w:r>
      <w:r w:rsidR="00DC0A3D" w:rsidRPr="008C44B8">
        <w:t xml:space="preserve"> Transit System</w:t>
      </w:r>
      <w:r w:rsidR="00835B2D" w:rsidRPr="008C44B8">
        <w:t xml:space="preserve"> does not have a transit-related committee or board, therefore this requir</w:t>
      </w:r>
      <w:r w:rsidR="00C6349E" w:rsidRPr="008C44B8">
        <w:t>ement does not apply.</w:t>
      </w: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110FB" w:rsidRPr="008C44B8" w:rsidRDefault="008110FB" w:rsidP="00835B2D">
      <w:pPr>
        <w:pStyle w:val="BodyText"/>
      </w:pPr>
    </w:p>
    <w:p w:rsidR="008032C9" w:rsidRPr="008C44B8" w:rsidRDefault="008032C9" w:rsidP="008032C9">
      <w:pPr>
        <w:pStyle w:val="Heading1"/>
        <w:keepNext w:val="0"/>
        <w:keepLines w:val="0"/>
        <w:spacing w:before="0" w:after="400"/>
        <w:ind w:left="0" w:firstLine="0"/>
        <w:jc w:val="center"/>
      </w:pPr>
      <w:bookmarkStart w:id="19" w:name="_Toc382921166"/>
      <w:r w:rsidRPr="008C44B8">
        <w:lastRenderedPageBreak/>
        <w:t>Title VI Equity Analysis</w:t>
      </w:r>
      <w:bookmarkEnd w:id="19"/>
    </w:p>
    <w:p w:rsidR="008032C9" w:rsidRPr="008C44B8" w:rsidRDefault="008032C9" w:rsidP="004A1824">
      <w:pPr>
        <w:pStyle w:val="BodyText"/>
        <w:spacing w:after="0" w:line="240" w:lineRule="auto"/>
      </w:pPr>
    </w:p>
    <w:p w:rsidR="008032C9" w:rsidRPr="008C44B8" w:rsidRDefault="00EB74B8" w:rsidP="008032C9">
      <w:pPr>
        <w:pStyle w:val="BodyText"/>
        <w:rPr>
          <w:rStyle w:val="a"/>
        </w:rPr>
      </w:pPr>
      <w:r w:rsidRPr="008C44B8">
        <w:rPr>
          <w:rStyle w:val="a"/>
        </w:rPr>
        <w:t xml:space="preserve">Title 49 CFR, Appendix C, Section (3)(iv) </w:t>
      </w:r>
      <w:r w:rsidR="00E07E7D" w:rsidRPr="008C44B8">
        <w:rPr>
          <w:rStyle w:val="a"/>
        </w:rPr>
        <w:t xml:space="preserve">requires that </w:t>
      </w:r>
      <w:r w:rsidRPr="008C44B8">
        <w:rPr>
          <w:rStyle w:val="a"/>
        </w:rPr>
        <w:t>“</w:t>
      </w:r>
      <w:r w:rsidR="00E07E7D" w:rsidRPr="008C44B8">
        <w:rPr>
          <w:rStyle w:val="a"/>
        </w:rPr>
        <w:t>t</w:t>
      </w:r>
      <w:r w:rsidRPr="008C44B8">
        <w:rPr>
          <w:rStyle w:val="a"/>
        </w:rPr>
        <w:t>he location of project</w:t>
      </w:r>
      <w:r w:rsidR="00544727" w:rsidRPr="008C44B8">
        <w:rPr>
          <w:rStyle w:val="a"/>
        </w:rPr>
        <w:t>s</w:t>
      </w:r>
      <w:r w:rsidRPr="008C44B8">
        <w:rPr>
          <w:rStyle w:val="a"/>
        </w:rPr>
        <w:t xml:space="preserve"> requiring land acquisition and the displacement of persons from their residences and business may not be determined on the basis of race, color, or national origin.” For purposes of this requirement</w:t>
      </w:r>
      <w:r w:rsidR="00F5388C" w:rsidRPr="008C44B8">
        <w:rPr>
          <w:rStyle w:val="a"/>
        </w:rPr>
        <w:t>,</w:t>
      </w:r>
      <w:r w:rsidRPr="008C44B8">
        <w:rPr>
          <w:rStyle w:val="a"/>
        </w:rPr>
        <w:t xml:space="preserve"> “facilities” does not include bus shelters, as they are considered transit amenities. It also does not include transit stations, power substations, or any other project evaluated by the </w:t>
      </w:r>
      <w:r w:rsidR="00367271" w:rsidRPr="008C44B8">
        <w:rPr>
          <w:rStyle w:val="a"/>
        </w:rPr>
        <w:t xml:space="preserve">National Environmental Policy Act (NEPA) </w:t>
      </w:r>
      <w:r w:rsidRPr="008C44B8">
        <w:rPr>
          <w:rStyle w:val="a"/>
        </w:rPr>
        <w:t>process. Facilities included in the provision include, but are not limited to, storage facilities, maintenance facilities, operations centers, etc. In order to comply with the regulations</w:t>
      </w:r>
      <w:r w:rsidR="00F5388C" w:rsidRPr="008C44B8">
        <w:rPr>
          <w:rStyle w:val="a"/>
        </w:rPr>
        <w:t>,</w:t>
      </w:r>
      <w:r w:rsidRPr="008C44B8">
        <w:rPr>
          <w:rStyle w:val="a"/>
        </w:rPr>
        <w:t xml:space="preserve"> </w:t>
      </w:r>
      <w:r w:rsidR="00AF40E3" w:rsidRPr="008C44B8">
        <w:rPr>
          <w:rStyle w:val="a"/>
        </w:rPr>
        <w:t>Macon</w:t>
      </w:r>
      <w:r w:rsidR="0029611F" w:rsidRPr="008C44B8">
        <w:rPr>
          <w:rStyle w:val="a"/>
        </w:rPr>
        <w:t xml:space="preserve"> County</w:t>
      </w:r>
      <w:r w:rsidR="00DC0A3D" w:rsidRPr="008C44B8">
        <w:rPr>
          <w:rStyle w:val="a"/>
        </w:rPr>
        <w:t xml:space="preserve"> Transit System</w:t>
      </w:r>
      <w:r w:rsidRPr="008C44B8">
        <w:rPr>
          <w:rStyle w:val="a"/>
        </w:rPr>
        <w:t xml:space="preserve"> will </w:t>
      </w:r>
      <w:r w:rsidR="00F32513" w:rsidRPr="008C44B8">
        <w:rPr>
          <w:rStyle w:val="a"/>
        </w:rPr>
        <w:t xml:space="preserve">ensure </w:t>
      </w:r>
      <w:r w:rsidRPr="008C44B8">
        <w:rPr>
          <w:rStyle w:val="a"/>
        </w:rPr>
        <w:t>the following:</w:t>
      </w:r>
    </w:p>
    <w:p w:rsidR="00EB74B8" w:rsidRPr="008C44B8" w:rsidRDefault="00AF40E3" w:rsidP="001B0CEA">
      <w:pPr>
        <w:pStyle w:val="List-Numbers"/>
        <w:numPr>
          <w:ilvl w:val="0"/>
          <w:numId w:val="20"/>
        </w:numPr>
        <w:rPr>
          <w:rStyle w:val="a"/>
        </w:rPr>
      </w:pPr>
      <w:r w:rsidRPr="008C44B8">
        <w:rPr>
          <w:rStyle w:val="a"/>
        </w:rPr>
        <w:t>Macon</w:t>
      </w:r>
      <w:r w:rsidR="0029611F" w:rsidRPr="008C44B8">
        <w:rPr>
          <w:rStyle w:val="a"/>
        </w:rPr>
        <w:t xml:space="preserve"> County</w:t>
      </w:r>
      <w:r w:rsidR="00DC0A3D" w:rsidRPr="008C44B8">
        <w:rPr>
          <w:rStyle w:val="a"/>
        </w:rPr>
        <w:t xml:space="preserve"> Transit System</w:t>
      </w:r>
      <w:r w:rsidR="00EB74B8" w:rsidRPr="008C44B8">
        <w:rPr>
          <w:rStyle w:val="a"/>
        </w:rPr>
        <w:t xml:space="preserve"> will complete a Title VI equity analysis </w:t>
      </w:r>
      <w:r w:rsidR="00544727" w:rsidRPr="008C44B8">
        <w:rPr>
          <w:rStyle w:val="a"/>
        </w:rPr>
        <w:t xml:space="preserve">for any facility </w:t>
      </w:r>
      <w:r w:rsidR="00EB74B8" w:rsidRPr="008C44B8">
        <w:rPr>
          <w:rStyle w:val="a"/>
        </w:rPr>
        <w:t>during the planning stage with regard to where a project is located or site</w:t>
      </w:r>
      <w:r w:rsidR="00544727" w:rsidRPr="008C44B8">
        <w:rPr>
          <w:rStyle w:val="a"/>
        </w:rPr>
        <w:t>d</w:t>
      </w:r>
      <w:r w:rsidR="00EB74B8" w:rsidRPr="008C44B8">
        <w:rPr>
          <w:rStyle w:val="a"/>
        </w:rPr>
        <w:t xml:space="preserve"> to ensure the location is selected without regard to race, color, or national origin. </w:t>
      </w:r>
      <w:r w:rsidRPr="008C44B8">
        <w:rPr>
          <w:rStyle w:val="a"/>
        </w:rPr>
        <w:t>Macon</w:t>
      </w:r>
      <w:r w:rsidR="0029611F" w:rsidRPr="008C44B8">
        <w:rPr>
          <w:rStyle w:val="a"/>
        </w:rPr>
        <w:t xml:space="preserve"> County</w:t>
      </w:r>
      <w:r w:rsidR="00DC0A3D" w:rsidRPr="008C44B8">
        <w:rPr>
          <w:rStyle w:val="a"/>
        </w:rPr>
        <w:t xml:space="preserve"> Transit System</w:t>
      </w:r>
      <w:r w:rsidR="00EB74B8" w:rsidRPr="008C44B8">
        <w:rPr>
          <w:rStyle w:val="a"/>
        </w:rPr>
        <w:t xml:space="preserve"> will engage in outreach to persons </w:t>
      </w:r>
      <w:r w:rsidR="00544727" w:rsidRPr="008C44B8">
        <w:rPr>
          <w:rStyle w:val="a"/>
        </w:rPr>
        <w:t xml:space="preserve">potentially impacted by the </w:t>
      </w:r>
      <w:r w:rsidR="00D83C63" w:rsidRPr="008C44B8">
        <w:rPr>
          <w:rStyle w:val="a"/>
        </w:rPr>
        <w:t>s</w:t>
      </w:r>
      <w:r w:rsidR="00544727" w:rsidRPr="008C44B8">
        <w:rPr>
          <w:rStyle w:val="a"/>
        </w:rPr>
        <w:t xml:space="preserve">iting of the facility. </w:t>
      </w:r>
      <w:r w:rsidR="003174CE" w:rsidRPr="008C44B8">
        <w:rPr>
          <w:rStyle w:val="a"/>
        </w:rPr>
        <w:t xml:space="preserve">The Title VI equity analysis must compare the equity </w:t>
      </w:r>
      <w:r w:rsidR="00EB74B8" w:rsidRPr="008C44B8">
        <w:rPr>
          <w:rStyle w:val="a"/>
        </w:rPr>
        <w:t xml:space="preserve">impacts of various siting alternatives, and the analysis must occur before the selection of the preferred site. </w:t>
      </w:r>
    </w:p>
    <w:p w:rsidR="00EB74B8" w:rsidRPr="008C44B8" w:rsidRDefault="00EB74B8" w:rsidP="00BA27B4">
      <w:pPr>
        <w:pStyle w:val="List-Numbers"/>
        <w:rPr>
          <w:rStyle w:val="a"/>
        </w:rPr>
      </w:pPr>
      <w:r w:rsidRPr="008C44B8">
        <w:rPr>
          <w:rStyle w:val="a"/>
        </w:rPr>
        <w:t xml:space="preserve">When evaluating locations of facilities, </w:t>
      </w:r>
      <w:r w:rsidR="00AF40E3" w:rsidRPr="008C44B8">
        <w:rPr>
          <w:rStyle w:val="a"/>
        </w:rPr>
        <w:t>Macon</w:t>
      </w:r>
      <w:r w:rsidR="0029611F" w:rsidRPr="008C44B8">
        <w:rPr>
          <w:rStyle w:val="a"/>
        </w:rPr>
        <w:t xml:space="preserve"> County</w:t>
      </w:r>
      <w:r w:rsidR="00DC0A3D" w:rsidRPr="008C44B8">
        <w:rPr>
          <w:rStyle w:val="a"/>
        </w:rPr>
        <w:t xml:space="preserve"> Transit System</w:t>
      </w:r>
      <w:r w:rsidRPr="008C44B8">
        <w:rPr>
          <w:rStyle w:val="a"/>
        </w:rPr>
        <w:t xml:space="preserve"> will give attention to other facilities with similar impacts in the area to determine if any cumulative adverse impacts might result. Analysis should be done at the Census tract or block group </w:t>
      </w:r>
      <w:r w:rsidR="00F32513" w:rsidRPr="008C44B8">
        <w:rPr>
          <w:rStyle w:val="a"/>
        </w:rPr>
        <w:t xml:space="preserve">level </w:t>
      </w:r>
      <w:r w:rsidRPr="008C44B8">
        <w:rPr>
          <w:rStyle w:val="a"/>
        </w:rPr>
        <w:t xml:space="preserve">where appropriate to ensure that proper perspective is given to localized impacts. </w:t>
      </w:r>
    </w:p>
    <w:p w:rsidR="00EB74B8" w:rsidRPr="008C44B8" w:rsidRDefault="00BA174D" w:rsidP="00BA27B4">
      <w:pPr>
        <w:pStyle w:val="List-Numbers"/>
        <w:rPr>
          <w:rStyle w:val="a"/>
        </w:rPr>
      </w:pPr>
      <w:r w:rsidRPr="008C44B8">
        <w:rPr>
          <w:rStyle w:val="a"/>
        </w:rPr>
        <w:t xml:space="preserve">If </w:t>
      </w:r>
      <w:r w:rsidR="00AF40E3" w:rsidRPr="008C44B8">
        <w:rPr>
          <w:rStyle w:val="a"/>
        </w:rPr>
        <w:t>Macon</w:t>
      </w:r>
      <w:r w:rsidR="0029611F" w:rsidRPr="008C44B8">
        <w:rPr>
          <w:rStyle w:val="a"/>
        </w:rPr>
        <w:t xml:space="preserve"> County</w:t>
      </w:r>
      <w:r w:rsidR="00DC0A3D" w:rsidRPr="008C44B8">
        <w:rPr>
          <w:rStyle w:val="a"/>
        </w:rPr>
        <w:t xml:space="preserve"> Transit System</w:t>
      </w:r>
      <w:r w:rsidRPr="008C44B8">
        <w:rPr>
          <w:rStyle w:val="a"/>
        </w:rPr>
        <w:t xml:space="preserve"> determines that</w:t>
      </w:r>
      <w:r w:rsidR="00452851" w:rsidRPr="008C44B8">
        <w:rPr>
          <w:rStyle w:val="a"/>
        </w:rPr>
        <w:t xml:space="preserve"> </w:t>
      </w:r>
      <w:r w:rsidRPr="008C44B8">
        <w:rPr>
          <w:rStyle w:val="a"/>
        </w:rPr>
        <w:t xml:space="preserve">the location of the project will result in a disparate impact on the basis of race, color, or national origin, </w:t>
      </w:r>
      <w:r w:rsidR="004B7B1C" w:rsidRPr="008C44B8">
        <w:rPr>
          <w:rStyle w:val="a"/>
        </w:rPr>
        <w:t>it</w:t>
      </w:r>
      <w:r w:rsidR="007678D1" w:rsidRPr="008C44B8">
        <w:rPr>
          <w:rStyle w:val="a"/>
        </w:rPr>
        <w:t xml:space="preserve"> may</w:t>
      </w:r>
      <w:r w:rsidRPr="008C44B8">
        <w:rPr>
          <w:rStyle w:val="a"/>
        </w:rPr>
        <w:t xml:space="preserve"> only locate the project in that location if there is a substantial legitimate justification for locati</w:t>
      </w:r>
      <w:r w:rsidR="00F32513" w:rsidRPr="008C44B8">
        <w:rPr>
          <w:rStyle w:val="a"/>
        </w:rPr>
        <w:t>ng</w:t>
      </w:r>
      <w:r w:rsidRPr="008C44B8">
        <w:rPr>
          <w:rStyle w:val="a"/>
        </w:rPr>
        <w:t xml:space="preserve"> the project there, and where there are no alternative locations that would have a less disparate impact on the basis of race, color, or national origin. </w:t>
      </w:r>
      <w:r w:rsidR="00AF40E3" w:rsidRPr="008C44B8">
        <w:rPr>
          <w:rStyle w:val="a"/>
        </w:rPr>
        <w:t>Macon</w:t>
      </w:r>
      <w:r w:rsidR="0029611F" w:rsidRPr="008C44B8">
        <w:rPr>
          <w:rStyle w:val="a"/>
        </w:rPr>
        <w:t xml:space="preserve"> County</w:t>
      </w:r>
      <w:r w:rsidR="00DC0A3D" w:rsidRPr="008C44B8">
        <w:rPr>
          <w:rStyle w:val="a"/>
        </w:rPr>
        <w:t xml:space="preserve"> Transit System</w:t>
      </w:r>
      <w:r w:rsidRPr="008C44B8">
        <w:rPr>
          <w:rStyle w:val="a"/>
        </w:rPr>
        <w:t xml:space="preserve"> must </w:t>
      </w:r>
      <w:r w:rsidR="00F32513" w:rsidRPr="008C44B8">
        <w:rPr>
          <w:rStyle w:val="a"/>
        </w:rPr>
        <w:t>demonstrate and document</w:t>
      </w:r>
      <w:r w:rsidRPr="008C44B8">
        <w:rPr>
          <w:rStyle w:val="a"/>
        </w:rPr>
        <w:t xml:space="preserve"> how both tests are met</w:t>
      </w:r>
      <w:r w:rsidR="00F32513" w:rsidRPr="008C44B8">
        <w:rPr>
          <w:rStyle w:val="a"/>
        </w:rPr>
        <w:t xml:space="preserve">. </w:t>
      </w:r>
      <w:r w:rsidR="00AF40E3" w:rsidRPr="008C44B8">
        <w:rPr>
          <w:rStyle w:val="a"/>
        </w:rPr>
        <w:t>Macon</w:t>
      </w:r>
      <w:r w:rsidR="0029611F" w:rsidRPr="008C44B8">
        <w:rPr>
          <w:rStyle w:val="a"/>
        </w:rPr>
        <w:t xml:space="preserve"> County</w:t>
      </w:r>
      <w:r w:rsidR="00DC0A3D" w:rsidRPr="008C44B8">
        <w:rPr>
          <w:rStyle w:val="a"/>
        </w:rPr>
        <w:t xml:space="preserve"> Transit System</w:t>
      </w:r>
      <w:r w:rsidRPr="008C44B8">
        <w:rPr>
          <w:rStyle w:val="a"/>
        </w:rPr>
        <w:t xml:space="preserve"> will consider and analyze alternatives to determine whether those alternatives would have less of a disparate impact on the basis of race, color, or national origin, and then implement the least discriminatory alternative. </w:t>
      </w:r>
    </w:p>
    <w:p w:rsidR="00BA174D" w:rsidRPr="008C44B8" w:rsidRDefault="00C43A8E" w:rsidP="00BA174D">
      <w:pPr>
        <w:pStyle w:val="BodyText"/>
      </w:pPr>
      <w:r w:rsidRPr="008C44B8">
        <w:t xml:space="preserve"> </w:t>
      </w:r>
    </w:p>
    <w:p w:rsidR="00BA174D" w:rsidRPr="008C44B8" w:rsidRDefault="00AF40E3" w:rsidP="00BA174D">
      <w:pPr>
        <w:pStyle w:val="BodyText"/>
      </w:pPr>
      <w:r w:rsidRPr="008C44B8">
        <w:t>Macon</w:t>
      </w:r>
      <w:r w:rsidR="0029611F" w:rsidRPr="008C44B8">
        <w:t xml:space="preserve"> County</w:t>
      </w:r>
      <w:r w:rsidR="00DC0A3D" w:rsidRPr="008C44B8">
        <w:t xml:space="preserve"> Transit System</w:t>
      </w:r>
      <w:r w:rsidR="00BA174D" w:rsidRPr="008C44B8">
        <w:t xml:space="preserve"> has not recently constructed any facilities nor does it currently have any facilities in the planning stage. Therefore, </w:t>
      </w:r>
      <w:r w:rsidRPr="008C44B8">
        <w:t>Macon</w:t>
      </w:r>
      <w:r w:rsidR="0029611F" w:rsidRPr="008C44B8">
        <w:t xml:space="preserve"> County</w:t>
      </w:r>
      <w:r w:rsidR="00DC0A3D" w:rsidRPr="008C44B8">
        <w:t xml:space="preserve"> Transit System</w:t>
      </w:r>
      <w:r w:rsidR="00BA174D" w:rsidRPr="008C44B8">
        <w:t xml:space="preserve"> does not have any Title VI Equity Analysis reports to submit with this </w:t>
      </w:r>
      <w:r w:rsidR="007678D1" w:rsidRPr="008C44B8">
        <w:t>Plan</w:t>
      </w:r>
      <w:r w:rsidR="00BA174D" w:rsidRPr="008C44B8">
        <w:t>.</w:t>
      </w:r>
    </w:p>
    <w:p w:rsidR="008032C9" w:rsidRPr="008C44B8" w:rsidRDefault="008032C9" w:rsidP="008032C9">
      <w:pPr>
        <w:pStyle w:val="BodyText"/>
        <w:rPr>
          <w:szCs w:val="24"/>
        </w:rPr>
      </w:pPr>
    </w:p>
    <w:p w:rsidR="00BA174D" w:rsidRPr="008C44B8" w:rsidRDefault="00BA174D" w:rsidP="008032C9">
      <w:pPr>
        <w:pStyle w:val="BodyText"/>
        <w:rPr>
          <w:szCs w:val="24"/>
        </w:rPr>
      </w:pPr>
    </w:p>
    <w:p w:rsidR="00BA174D" w:rsidRPr="008C44B8" w:rsidRDefault="00BA174D" w:rsidP="008032C9">
      <w:pPr>
        <w:pStyle w:val="BodyText"/>
        <w:rPr>
          <w:szCs w:val="24"/>
        </w:rPr>
      </w:pPr>
    </w:p>
    <w:p w:rsidR="008032C9" w:rsidRPr="008C44B8" w:rsidRDefault="008032C9" w:rsidP="008032C9">
      <w:pPr>
        <w:pStyle w:val="Heading1"/>
        <w:keepNext w:val="0"/>
        <w:keepLines w:val="0"/>
        <w:spacing w:before="0" w:after="400"/>
        <w:ind w:left="0" w:firstLine="0"/>
        <w:jc w:val="center"/>
      </w:pPr>
      <w:bookmarkStart w:id="20" w:name="_Toc382921167"/>
      <w:r w:rsidRPr="008C44B8">
        <w:lastRenderedPageBreak/>
        <w:t>System-Wide Service Standards and Service Policies</w:t>
      </w:r>
      <w:bookmarkEnd w:id="20"/>
    </w:p>
    <w:p w:rsidR="008032C9" w:rsidRPr="008C44B8" w:rsidRDefault="008032C9" w:rsidP="004A1824">
      <w:pPr>
        <w:pStyle w:val="BodyText"/>
        <w:spacing w:after="0" w:line="240" w:lineRule="auto"/>
      </w:pPr>
    </w:p>
    <w:p w:rsidR="00230C1C" w:rsidRPr="008C44B8" w:rsidRDefault="00AF40E3" w:rsidP="008032C9">
      <w:pPr>
        <w:pStyle w:val="BodyText"/>
      </w:pPr>
      <w:r w:rsidRPr="008C44B8">
        <w:t>Macon</w:t>
      </w:r>
      <w:r w:rsidR="0029611F" w:rsidRPr="008C44B8">
        <w:t xml:space="preserve"> County</w:t>
      </w:r>
      <w:r w:rsidR="00DC0A3D" w:rsidRPr="008C44B8">
        <w:t xml:space="preserve"> Transit System</w:t>
      </w:r>
      <w:r w:rsidR="008032C9" w:rsidRPr="008C44B8">
        <w:t xml:space="preserve"> is not a fixed route service provider. </w:t>
      </w:r>
    </w:p>
    <w:p w:rsidR="00191457" w:rsidRPr="008C44B8" w:rsidRDefault="00191457"/>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8110FB" w:rsidRPr="008C44B8" w:rsidRDefault="008110FB"/>
    <w:p w:rsidR="00191457" w:rsidRPr="008C44B8" w:rsidRDefault="00191457" w:rsidP="00191457">
      <w:pPr>
        <w:pStyle w:val="Heading1"/>
        <w:keepNext w:val="0"/>
        <w:keepLines w:val="0"/>
        <w:spacing w:before="0" w:after="400"/>
        <w:ind w:left="0" w:firstLine="0"/>
        <w:jc w:val="center"/>
        <w:rPr>
          <w:noProof/>
        </w:rPr>
      </w:pPr>
      <w:bookmarkStart w:id="21" w:name="_Toc382921170"/>
      <w:r w:rsidRPr="008C44B8">
        <w:rPr>
          <w:noProof/>
        </w:rPr>
        <w:lastRenderedPageBreak/>
        <w:t>Appendices</w:t>
      </w:r>
      <w:bookmarkEnd w:id="21"/>
    </w:p>
    <w:p w:rsidR="00F375E6" w:rsidRPr="008C44B8" w:rsidRDefault="00F375E6" w:rsidP="00F375E6">
      <w:pPr>
        <w:spacing w:after="0" w:line="240" w:lineRule="auto"/>
      </w:pPr>
      <w:r w:rsidRPr="008C44B8">
        <w:t>APPENDIX A</w:t>
      </w:r>
      <w:r w:rsidRPr="008C44B8">
        <w:tab/>
        <w:t xml:space="preserve">FTA </w:t>
      </w:r>
      <w:r w:rsidR="00737F56" w:rsidRPr="008C44B8">
        <w:t>CIRCULAR 4702.1B</w:t>
      </w:r>
      <w:r w:rsidRPr="008C44B8">
        <w:t xml:space="preserve"> </w:t>
      </w:r>
      <w:r w:rsidR="000B4661" w:rsidRPr="008C44B8">
        <w:t xml:space="preserve">REPORTING REQUIREMENTS </w:t>
      </w:r>
      <w:r w:rsidR="000B0D18" w:rsidRPr="008C44B8">
        <w:t xml:space="preserve">FOR TRANSIT </w:t>
      </w:r>
      <w:r w:rsidR="00432F7D" w:rsidRPr="008C44B8">
        <w:t>PROVIDERS</w:t>
      </w:r>
    </w:p>
    <w:p w:rsidR="00F375E6" w:rsidRPr="008C44B8" w:rsidRDefault="00F375E6" w:rsidP="00F375E6">
      <w:pPr>
        <w:spacing w:after="0" w:line="240" w:lineRule="auto"/>
      </w:pPr>
      <w:r w:rsidRPr="008C44B8">
        <w:t>APPENDIX B</w:t>
      </w:r>
      <w:r w:rsidRPr="008C44B8">
        <w:tab/>
        <w:t>CURRENT SYSTEM DESCRIPTION</w:t>
      </w:r>
    </w:p>
    <w:p w:rsidR="00F375E6" w:rsidRPr="008C44B8" w:rsidRDefault="00F375E6" w:rsidP="00F375E6">
      <w:pPr>
        <w:spacing w:after="0" w:line="240" w:lineRule="auto"/>
      </w:pPr>
      <w:r w:rsidRPr="008C44B8">
        <w:t>APPENDIX C</w:t>
      </w:r>
      <w:r w:rsidRPr="008C44B8">
        <w:tab/>
        <w:t>TITLE VI PLAN ADOPTION</w:t>
      </w:r>
      <w:r w:rsidR="00321310" w:rsidRPr="008C44B8">
        <w:t xml:space="preserve"> </w:t>
      </w:r>
      <w:r w:rsidRPr="008C44B8">
        <w:t xml:space="preserve">MEETING MINUTES </w:t>
      </w:r>
      <w:r w:rsidR="00321310" w:rsidRPr="008C44B8">
        <w:t xml:space="preserve">AND </w:t>
      </w:r>
      <w:r w:rsidR="00FF73BD" w:rsidRPr="008C44B8">
        <w:t>GDOT</w:t>
      </w:r>
      <w:r w:rsidR="00321310" w:rsidRPr="008C44B8">
        <w:t xml:space="preserve"> CONCURRENCE LETTER</w:t>
      </w:r>
    </w:p>
    <w:p w:rsidR="00F375E6" w:rsidRPr="008C44B8" w:rsidRDefault="00F375E6" w:rsidP="00F375E6">
      <w:pPr>
        <w:spacing w:after="0" w:line="240" w:lineRule="auto"/>
      </w:pPr>
      <w:r w:rsidRPr="008C44B8">
        <w:t>APPENDIX D</w:t>
      </w:r>
      <w:r w:rsidRPr="008C44B8">
        <w:tab/>
        <w:t>TITLE VI SAMPLE NOTICE TO PUBLIC</w:t>
      </w:r>
    </w:p>
    <w:p w:rsidR="00F375E6" w:rsidRPr="008C44B8" w:rsidRDefault="00F375E6" w:rsidP="00F375E6">
      <w:pPr>
        <w:spacing w:after="0" w:line="240" w:lineRule="auto"/>
      </w:pPr>
      <w:r w:rsidRPr="008C44B8">
        <w:t>APPENDIX E</w:t>
      </w:r>
      <w:r w:rsidRPr="008C44B8">
        <w:tab/>
        <w:t>TITLE VI COMPLAINT FORM</w:t>
      </w:r>
    </w:p>
    <w:p w:rsidR="00F375E6" w:rsidRPr="008C44B8" w:rsidRDefault="00F375E6" w:rsidP="00F375E6">
      <w:pPr>
        <w:spacing w:after="0" w:line="240" w:lineRule="auto"/>
      </w:pPr>
      <w:r w:rsidRPr="008C44B8">
        <w:t>APPENDIX F</w:t>
      </w:r>
      <w:r w:rsidRPr="008C44B8">
        <w:tab/>
        <w:t>PUBLIC PARTICIPATION PLAN</w:t>
      </w:r>
    </w:p>
    <w:p w:rsidR="00F375E6" w:rsidRPr="008C44B8" w:rsidRDefault="00F375E6" w:rsidP="00F375E6">
      <w:pPr>
        <w:spacing w:after="0" w:line="240" w:lineRule="auto"/>
      </w:pPr>
      <w:r w:rsidRPr="008C44B8">
        <w:t>APPENDIX G</w:t>
      </w:r>
      <w:r w:rsidRPr="008C44B8">
        <w:tab/>
        <w:t>LANGUAGE ASSISTANCE PLAN</w:t>
      </w:r>
    </w:p>
    <w:p w:rsidR="00F375E6" w:rsidRPr="008C44B8" w:rsidRDefault="00F375E6" w:rsidP="00F375E6">
      <w:pPr>
        <w:spacing w:after="0" w:line="240" w:lineRule="auto"/>
      </w:pPr>
      <w:r w:rsidRPr="008C44B8">
        <w:t>APPENDIX H</w:t>
      </w:r>
      <w:r w:rsidRPr="008C44B8">
        <w:tab/>
        <w:t xml:space="preserve">OPERATING AREA LANGUAGE DATA: </w:t>
      </w:r>
      <w:r w:rsidR="00AF40E3" w:rsidRPr="008C44B8">
        <w:t>MACON</w:t>
      </w:r>
      <w:r w:rsidR="0029611F" w:rsidRPr="008C44B8">
        <w:t xml:space="preserve"> COUNTY</w:t>
      </w:r>
      <w:r w:rsidR="00DC0A3D" w:rsidRPr="008C44B8">
        <w:t xml:space="preserve"> TRANSIT SYSTEM</w:t>
      </w:r>
      <w:r w:rsidRPr="008C44B8">
        <w:t xml:space="preserve"> SERVICE AREA</w:t>
      </w:r>
    </w:p>
    <w:p w:rsidR="00F375E6" w:rsidRPr="008C44B8" w:rsidRDefault="00F375E6" w:rsidP="00F375E6">
      <w:pPr>
        <w:spacing w:after="0" w:line="240" w:lineRule="auto"/>
      </w:pPr>
      <w:r w:rsidRPr="008C44B8">
        <w:t>APPENDIX I</w:t>
      </w:r>
      <w:r w:rsidRPr="008C44B8">
        <w:tab/>
        <w:t>DEMOGRAPHIC MAPS</w:t>
      </w:r>
    </w:p>
    <w:p w:rsidR="00F375E6" w:rsidRPr="008C44B8" w:rsidRDefault="00F375E6" w:rsidP="00F375E6">
      <w:pPr>
        <w:spacing w:after="0" w:line="240" w:lineRule="auto"/>
      </w:pPr>
      <w:r w:rsidRPr="008C44B8">
        <w:t>APPENDIX J</w:t>
      </w:r>
      <w:r w:rsidRPr="008C44B8">
        <w:tab/>
        <w:t>TITLE VI EQUITY ANALYSIS</w:t>
      </w:r>
    </w:p>
    <w:p w:rsidR="00F375E6" w:rsidRPr="008C44B8" w:rsidRDefault="00F375E6" w:rsidP="00F375E6">
      <w:pPr>
        <w:spacing w:after="0" w:line="240" w:lineRule="auto"/>
      </w:pPr>
      <w:r w:rsidRPr="008C44B8">
        <w:t>APPENDIX K</w:t>
      </w:r>
      <w:r w:rsidRPr="008C44B8">
        <w:tab/>
        <w:t>TEXT FORMATTING PALETTE</w:t>
      </w:r>
    </w:p>
    <w:p w:rsidR="009B5578" w:rsidRPr="008C44B8" w:rsidRDefault="009B5578" w:rsidP="00835B2D">
      <w:pPr>
        <w:pStyle w:val="BodyText"/>
        <w:sectPr w:rsidR="009B5578" w:rsidRPr="008C44B8" w:rsidSect="006526D2">
          <w:pgSz w:w="12240" w:h="15840" w:code="1"/>
          <w:pgMar w:top="1440" w:right="1080" w:bottom="1440" w:left="1800" w:header="720" w:footer="648" w:gutter="0"/>
          <w:pgNumType w:start="1" w:chapStyle="1"/>
          <w:cols w:space="720"/>
          <w:docGrid w:linePitch="360"/>
        </w:sectPr>
      </w:pPr>
    </w:p>
    <w:p w:rsidR="009B5578" w:rsidRPr="008C44B8" w:rsidRDefault="009B5578" w:rsidP="009B5578">
      <w:pPr>
        <w:pStyle w:val="BodyText"/>
        <w:jc w:val="center"/>
        <w:rPr>
          <w:rFonts w:asciiTheme="majorHAnsi" w:hAnsiTheme="majorHAnsi"/>
          <w:b/>
          <w:sz w:val="48"/>
        </w:rPr>
      </w:pPr>
      <w:r w:rsidRPr="008C44B8">
        <w:rPr>
          <w:rFonts w:asciiTheme="majorHAnsi" w:hAnsiTheme="majorHAnsi"/>
          <w:b/>
          <w:sz w:val="48"/>
        </w:rPr>
        <w:lastRenderedPageBreak/>
        <w:t>Appendix A</w:t>
      </w:r>
    </w:p>
    <w:p w:rsidR="008032C9" w:rsidRPr="008C44B8" w:rsidRDefault="001B1C30" w:rsidP="009B5578">
      <w:pPr>
        <w:pStyle w:val="BodyText"/>
        <w:jc w:val="center"/>
        <w:rPr>
          <w:rFonts w:asciiTheme="majorHAnsi" w:hAnsiTheme="majorHAnsi"/>
          <w:b/>
          <w:sz w:val="48"/>
        </w:rPr>
      </w:pPr>
      <w:r w:rsidRPr="008C44B8">
        <w:rPr>
          <w:rFonts w:asciiTheme="majorHAnsi" w:hAnsiTheme="majorHAnsi"/>
          <w:b/>
          <w:sz w:val="48"/>
        </w:rPr>
        <w:t xml:space="preserve">FTA </w:t>
      </w:r>
      <w:r w:rsidR="00737F56" w:rsidRPr="008C44B8">
        <w:rPr>
          <w:rFonts w:asciiTheme="majorHAnsi" w:hAnsiTheme="majorHAnsi"/>
          <w:b/>
          <w:sz w:val="48"/>
        </w:rPr>
        <w:t>Circular 4702.1B</w:t>
      </w:r>
      <w:r w:rsidRPr="008C44B8">
        <w:rPr>
          <w:rFonts w:asciiTheme="majorHAnsi" w:hAnsiTheme="majorHAnsi"/>
          <w:b/>
          <w:sz w:val="48"/>
        </w:rPr>
        <w:t xml:space="preserve"> </w:t>
      </w:r>
      <w:r w:rsidR="000B4661" w:rsidRPr="008C44B8">
        <w:rPr>
          <w:rFonts w:asciiTheme="majorHAnsi" w:hAnsiTheme="majorHAnsi"/>
          <w:b/>
          <w:sz w:val="48"/>
        </w:rPr>
        <w:t>Reporting Requirements</w:t>
      </w:r>
      <w:r w:rsidR="000B0D18" w:rsidRPr="008C44B8">
        <w:rPr>
          <w:rFonts w:asciiTheme="majorHAnsi" w:hAnsiTheme="majorHAnsi"/>
          <w:b/>
          <w:sz w:val="48"/>
        </w:rPr>
        <w:t xml:space="preserve"> for Transit </w:t>
      </w:r>
      <w:r w:rsidR="00ED6D87" w:rsidRPr="008C44B8">
        <w:rPr>
          <w:rFonts w:asciiTheme="majorHAnsi" w:hAnsiTheme="majorHAnsi"/>
          <w:b/>
          <w:sz w:val="48"/>
        </w:rPr>
        <w:t>Providers</w:t>
      </w:r>
    </w:p>
    <w:p w:rsidR="001B1C30" w:rsidRPr="008C44B8" w:rsidRDefault="001B1C30" w:rsidP="00337439">
      <w:r w:rsidRPr="008C44B8">
        <w:t>Every three years, on a date determined by FTA, each recipient is required to submit the following information to the Federal Transit Administration (FTA) as part of their Title VI Program. Sub</w:t>
      </w:r>
      <w:r w:rsidR="00BF3E39" w:rsidRPr="008C44B8">
        <w:t>-</w:t>
      </w:r>
      <w:r w:rsidRPr="008C44B8">
        <w:t>recipients shall submit the information below to their primary recipient (the entity from whom the sub</w:t>
      </w:r>
      <w:r w:rsidR="00BF3E39" w:rsidRPr="008C44B8">
        <w:t>-</w:t>
      </w:r>
      <w:r w:rsidRPr="008C44B8">
        <w:t>recipient receives funds directly), on a schedule to be determined by the primary recipient.</w:t>
      </w:r>
    </w:p>
    <w:p w:rsidR="001B1C30" w:rsidRPr="008C44B8" w:rsidRDefault="001B1C30" w:rsidP="00F824D6">
      <w:pPr>
        <w:spacing w:after="240"/>
        <w:ind w:left="187"/>
        <w:jc w:val="both"/>
        <w:rPr>
          <w:b/>
          <w:u w:val="single"/>
        </w:rPr>
      </w:pPr>
      <w:r w:rsidRPr="008C44B8">
        <w:rPr>
          <w:b/>
          <w:u w:val="single"/>
        </w:rPr>
        <w:t>General Requirements</w:t>
      </w:r>
    </w:p>
    <w:p w:rsidR="001B1C30" w:rsidRPr="008C44B8" w:rsidRDefault="001B1C30" w:rsidP="00F824D6">
      <w:pPr>
        <w:spacing w:after="240"/>
        <w:ind w:left="187"/>
        <w:jc w:val="both"/>
        <w:rPr>
          <w:i/>
        </w:rPr>
      </w:pPr>
      <w:r w:rsidRPr="008C44B8">
        <w:rPr>
          <w:i/>
        </w:rPr>
        <w:t>All recipients must submit:</w:t>
      </w:r>
    </w:p>
    <w:p w:rsidR="001B1C30" w:rsidRPr="008C44B8" w:rsidRDefault="001B1C30" w:rsidP="00F824D6">
      <w:pPr>
        <w:pStyle w:val="Outline1"/>
        <w:numPr>
          <w:ilvl w:val="0"/>
          <w:numId w:val="33"/>
        </w:numPr>
        <w:tabs>
          <w:tab w:val="clear" w:pos="1584"/>
          <w:tab w:val="clear" w:pos="1627"/>
        </w:tabs>
        <w:spacing w:after="0"/>
        <w:ind w:left="1080" w:hanging="360"/>
        <w:jc w:val="both"/>
        <w:rPr>
          <w:rFonts w:asciiTheme="minorHAnsi" w:hAnsiTheme="minorHAnsi"/>
          <w:sz w:val="22"/>
          <w:szCs w:val="22"/>
        </w:rPr>
      </w:pPr>
      <w:r w:rsidRPr="008C44B8">
        <w:rPr>
          <w:rFonts w:asciiTheme="minorHAnsi" w:hAnsiTheme="minorHAnsi"/>
          <w:sz w:val="22"/>
          <w:szCs w:val="22"/>
        </w:rPr>
        <w:t>Title VI Notice to the Public, including a list of locations where the notice is posted</w:t>
      </w:r>
    </w:p>
    <w:p w:rsidR="001B1C30" w:rsidRPr="008C44B8" w:rsidRDefault="001B1C30" w:rsidP="00F824D6">
      <w:pPr>
        <w:pStyle w:val="Outline1"/>
        <w:numPr>
          <w:ilvl w:val="0"/>
          <w:numId w:val="33"/>
        </w:numPr>
        <w:tabs>
          <w:tab w:val="clear" w:pos="1584"/>
          <w:tab w:val="clear" w:pos="1627"/>
        </w:tabs>
        <w:spacing w:after="0"/>
        <w:ind w:left="1080" w:hanging="360"/>
        <w:jc w:val="both"/>
        <w:rPr>
          <w:rFonts w:asciiTheme="minorHAnsi" w:hAnsiTheme="minorHAnsi"/>
          <w:sz w:val="22"/>
          <w:szCs w:val="22"/>
        </w:rPr>
      </w:pPr>
      <w:r w:rsidRPr="008C44B8">
        <w:rPr>
          <w:rFonts w:asciiTheme="minorHAnsi" w:hAnsiTheme="minorHAnsi"/>
          <w:sz w:val="22"/>
          <w:szCs w:val="22"/>
        </w:rPr>
        <w:t>Title VI Complaint Procedures (i.e., instructions to the public regarding how to file a Title VI discrimination complaint)</w:t>
      </w:r>
    </w:p>
    <w:p w:rsidR="001B1C30" w:rsidRPr="008C44B8" w:rsidRDefault="001B1C30" w:rsidP="00F824D6">
      <w:pPr>
        <w:numPr>
          <w:ilvl w:val="0"/>
          <w:numId w:val="33"/>
        </w:numPr>
        <w:tabs>
          <w:tab w:val="clear" w:pos="1627"/>
        </w:tabs>
        <w:spacing w:after="0" w:line="240" w:lineRule="auto"/>
        <w:ind w:left="1080" w:hanging="360"/>
        <w:jc w:val="both"/>
      </w:pPr>
      <w:r w:rsidRPr="008C44B8">
        <w:t>Title VI Complaint Form</w:t>
      </w:r>
    </w:p>
    <w:p w:rsidR="001B1C30" w:rsidRPr="008C44B8" w:rsidRDefault="001B1C30" w:rsidP="00F824D6">
      <w:pPr>
        <w:numPr>
          <w:ilvl w:val="0"/>
          <w:numId w:val="33"/>
        </w:numPr>
        <w:tabs>
          <w:tab w:val="clear" w:pos="1627"/>
        </w:tabs>
        <w:spacing w:after="0" w:line="240" w:lineRule="auto"/>
        <w:ind w:left="1080" w:hanging="360"/>
        <w:jc w:val="both"/>
      </w:pPr>
      <w:r w:rsidRPr="008C44B8">
        <w:t>List of transit-related Title VI investigations, complaints, and lawsuits</w:t>
      </w:r>
    </w:p>
    <w:p w:rsidR="001B1C30" w:rsidRPr="008C44B8" w:rsidRDefault="001B1C30" w:rsidP="00F824D6">
      <w:pPr>
        <w:numPr>
          <w:ilvl w:val="0"/>
          <w:numId w:val="33"/>
        </w:numPr>
        <w:tabs>
          <w:tab w:val="clear" w:pos="1627"/>
        </w:tabs>
        <w:spacing w:after="0" w:line="240" w:lineRule="auto"/>
        <w:ind w:left="1080" w:hanging="360"/>
        <w:jc w:val="both"/>
      </w:pPr>
      <w:r w:rsidRPr="008C44B8">
        <w:t>Public Participation Plan, including information about outreach methods to engage minority and limited English proficient populations (LEP), as well as a summary of outreach efforts made since the last Title VI Program submission</w:t>
      </w:r>
    </w:p>
    <w:p w:rsidR="001B1C30" w:rsidRPr="008C44B8" w:rsidRDefault="001B1C30" w:rsidP="00F824D6">
      <w:pPr>
        <w:numPr>
          <w:ilvl w:val="0"/>
          <w:numId w:val="33"/>
        </w:numPr>
        <w:tabs>
          <w:tab w:val="clear" w:pos="1627"/>
        </w:tabs>
        <w:spacing w:after="0" w:line="240" w:lineRule="auto"/>
        <w:ind w:left="1080" w:hanging="360"/>
        <w:jc w:val="both"/>
      </w:pPr>
      <w:r w:rsidRPr="008C44B8">
        <w:t>Language Assistance Plan</w:t>
      </w:r>
      <w:r w:rsidRPr="008C44B8">
        <w:rPr>
          <w:rStyle w:val="CommentReference"/>
          <w:sz w:val="22"/>
          <w:szCs w:val="22"/>
        </w:rPr>
        <w:t xml:space="preserve"> for providing language assistance to persons with limited English proficiency (LEP), based on the DOT LEP Guidance </w:t>
      </w:r>
    </w:p>
    <w:p w:rsidR="001B1C30" w:rsidRPr="008C44B8" w:rsidRDefault="001B1C30" w:rsidP="00F824D6">
      <w:pPr>
        <w:numPr>
          <w:ilvl w:val="0"/>
          <w:numId w:val="33"/>
        </w:numPr>
        <w:tabs>
          <w:tab w:val="clear" w:pos="1627"/>
        </w:tabs>
        <w:spacing w:after="0" w:line="240" w:lineRule="auto"/>
        <w:ind w:left="1080" w:hanging="360"/>
        <w:jc w:val="both"/>
      </w:pPr>
      <w:r w:rsidRPr="008C44B8">
        <w:t xml:space="preserve">A table depicting the membership of non-elected committees and councils, the membership of which is selected by the recipient, broken down by race, and a description of the process the agency uses to encourage the participation of minorities on such committees </w:t>
      </w:r>
    </w:p>
    <w:p w:rsidR="001B1C30" w:rsidRPr="008C44B8" w:rsidRDefault="001B1C30" w:rsidP="00F824D6">
      <w:pPr>
        <w:pStyle w:val="Outline1Char"/>
        <w:numPr>
          <w:ilvl w:val="0"/>
          <w:numId w:val="33"/>
        </w:numPr>
        <w:tabs>
          <w:tab w:val="clear" w:pos="504"/>
          <w:tab w:val="clear" w:pos="1627"/>
        </w:tabs>
        <w:spacing w:after="0"/>
        <w:ind w:left="1080" w:hanging="360"/>
        <w:jc w:val="both"/>
        <w:rPr>
          <w:rFonts w:asciiTheme="minorHAnsi" w:hAnsiTheme="minorHAnsi"/>
          <w:sz w:val="22"/>
          <w:szCs w:val="22"/>
        </w:rPr>
      </w:pPr>
      <w:r w:rsidRPr="008C44B8">
        <w:rPr>
          <w:rFonts w:asciiTheme="minorHAnsi" w:hAnsiTheme="minorHAnsi"/>
          <w:sz w:val="22"/>
          <w:szCs w:val="22"/>
        </w:rPr>
        <w:t>Primary recipients shall include a description of how the agency monitors its sub</w:t>
      </w:r>
      <w:r w:rsidR="00BF3E39" w:rsidRPr="008C44B8">
        <w:rPr>
          <w:rFonts w:asciiTheme="minorHAnsi" w:hAnsiTheme="minorHAnsi"/>
          <w:sz w:val="22"/>
          <w:szCs w:val="22"/>
        </w:rPr>
        <w:t>-</w:t>
      </w:r>
      <w:r w:rsidRPr="008C44B8">
        <w:rPr>
          <w:rFonts w:asciiTheme="minorHAnsi" w:hAnsiTheme="minorHAnsi"/>
          <w:sz w:val="22"/>
          <w:szCs w:val="22"/>
        </w:rPr>
        <w:t>recipients for compliance with Title VI, and a schedule of sub</w:t>
      </w:r>
      <w:r w:rsidR="00BF3E39" w:rsidRPr="008C44B8">
        <w:rPr>
          <w:rFonts w:asciiTheme="minorHAnsi" w:hAnsiTheme="minorHAnsi"/>
          <w:sz w:val="22"/>
          <w:szCs w:val="22"/>
        </w:rPr>
        <w:t>-</w:t>
      </w:r>
      <w:r w:rsidRPr="008C44B8">
        <w:rPr>
          <w:rFonts w:asciiTheme="minorHAnsi" w:hAnsiTheme="minorHAnsi"/>
          <w:sz w:val="22"/>
          <w:szCs w:val="22"/>
        </w:rPr>
        <w:t xml:space="preserve">recipient Title VI Program submissions </w:t>
      </w:r>
    </w:p>
    <w:p w:rsidR="001B1C30" w:rsidRPr="008C44B8" w:rsidRDefault="001B1C30" w:rsidP="00F824D6">
      <w:pPr>
        <w:numPr>
          <w:ilvl w:val="0"/>
          <w:numId w:val="33"/>
        </w:numPr>
        <w:tabs>
          <w:tab w:val="clear" w:pos="1627"/>
        </w:tabs>
        <w:spacing w:after="0" w:line="240" w:lineRule="auto"/>
        <w:ind w:left="1080" w:hanging="360"/>
        <w:jc w:val="both"/>
        <w:rPr>
          <w:b/>
        </w:rPr>
      </w:pPr>
      <w:r w:rsidRPr="008C44B8">
        <w:rPr>
          <w:b/>
        </w:rPr>
        <w:t>A Title VI equity analysis if the recipient has constructed a facility, such as a vehicle storage facility, maintenance facility, operation center, etc.</w:t>
      </w:r>
    </w:p>
    <w:p w:rsidR="001B1C30" w:rsidRPr="008C44B8" w:rsidRDefault="001B1C30" w:rsidP="00F824D6">
      <w:pPr>
        <w:numPr>
          <w:ilvl w:val="0"/>
          <w:numId w:val="33"/>
        </w:numPr>
        <w:tabs>
          <w:tab w:val="clear" w:pos="1627"/>
        </w:tabs>
        <w:spacing w:after="0" w:line="240" w:lineRule="auto"/>
        <w:ind w:left="1080" w:hanging="360"/>
        <w:jc w:val="both"/>
      </w:pPr>
      <w:r w:rsidRPr="008C44B8">
        <w:t xml:space="preserve">A copy of board meeting minutes, resolution, or other appropriate documentation showing the board of directors or appropriate governing entity or official(s) responsible for policy decisions reviewed and approved the </w:t>
      </w:r>
      <w:r w:rsidR="001574FA" w:rsidRPr="008C44B8">
        <w:t>Title VI Program. For State DOT</w:t>
      </w:r>
      <w:r w:rsidRPr="008C44B8">
        <w:t>s, the appropriate governing entity is the State’s Secretary of Transportation or equivalent. The approval must occur prior to submission to FTA.</w:t>
      </w:r>
    </w:p>
    <w:p w:rsidR="001B1C30" w:rsidRPr="008C44B8" w:rsidRDefault="001B1C30" w:rsidP="00F824D6">
      <w:pPr>
        <w:pStyle w:val="Outline1Char"/>
        <w:numPr>
          <w:ilvl w:val="0"/>
          <w:numId w:val="33"/>
        </w:numPr>
        <w:tabs>
          <w:tab w:val="clear" w:pos="504"/>
          <w:tab w:val="clear" w:pos="1627"/>
        </w:tabs>
        <w:spacing w:after="0"/>
        <w:ind w:left="1080" w:hanging="360"/>
        <w:jc w:val="both"/>
        <w:rPr>
          <w:rFonts w:asciiTheme="minorHAnsi" w:hAnsiTheme="minorHAnsi"/>
          <w:sz w:val="22"/>
          <w:szCs w:val="22"/>
        </w:rPr>
      </w:pPr>
      <w:r w:rsidRPr="008C44B8">
        <w:rPr>
          <w:rFonts w:asciiTheme="minorHAnsi" w:hAnsiTheme="minorHAnsi"/>
          <w:sz w:val="22"/>
          <w:szCs w:val="22"/>
        </w:rPr>
        <w:t>Addition</w:t>
      </w:r>
      <w:r w:rsidR="001574FA" w:rsidRPr="008C44B8">
        <w:rPr>
          <w:rFonts w:asciiTheme="minorHAnsi" w:hAnsiTheme="minorHAnsi"/>
          <w:sz w:val="22"/>
          <w:szCs w:val="22"/>
        </w:rPr>
        <w:t>al information as specified in C</w:t>
      </w:r>
      <w:r w:rsidRPr="008C44B8">
        <w:rPr>
          <w:rFonts w:asciiTheme="minorHAnsi" w:hAnsiTheme="minorHAnsi"/>
          <w:sz w:val="22"/>
          <w:szCs w:val="22"/>
        </w:rPr>
        <w:t>hapters IV, V, and VI, depending on whether the recipient is a transit provider, a State, or a planning entity (see below)</w:t>
      </w:r>
    </w:p>
    <w:p w:rsidR="008767E2" w:rsidRPr="008C44B8" w:rsidRDefault="008767E2" w:rsidP="001574FA">
      <w:pPr>
        <w:spacing w:after="120"/>
        <w:ind w:left="187"/>
        <w:jc w:val="both"/>
        <w:rPr>
          <w:b/>
          <w:u w:val="single"/>
        </w:rPr>
      </w:pPr>
    </w:p>
    <w:p w:rsidR="001B1C30" w:rsidRPr="008C44B8" w:rsidRDefault="001B1C30" w:rsidP="00F824D6">
      <w:pPr>
        <w:spacing w:after="240"/>
        <w:ind w:left="187"/>
        <w:jc w:val="both"/>
        <w:rPr>
          <w:b/>
          <w:u w:val="single"/>
        </w:rPr>
      </w:pPr>
      <w:r w:rsidRPr="008C44B8">
        <w:rPr>
          <w:b/>
          <w:u w:val="single"/>
        </w:rPr>
        <w:t>Requirements of Transit Providers</w:t>
      </w:r>
    </w:p>
    <w:p w:rsidR="001B1C30" w:rsidRPr="008C44B8" w:rsidRDefault="001B1C30" w:rsidP="00F824D6">
      <w:pPr>
        <w:spacing w:after="240"/>
        <w:ind w:left="187"/>
        <w:jc w:val="both"/>
        <w:rPr>
          <w:i/>
        </w:rPr>
      </w:pPr>
      <w:r w:rsidRPr="008C44B8">
        <w:rPr>
          <w:i/>
        </w:rPr>
        <w:t>All Fixed Route Transit Providers must submit:</w:t>
      </w:r>
    </w:p>
    <w:p w:rsidR="001B1C30" w:rsidRPr="008C44B8" w:rsidRDefault="001B1C30" w:rsidP="00F824D6">
      <w:pPr>
        <w:numPr>
          <w:ilvl w:val="0"/>
          <w:numId w:val="35"/>
        </w:numPr>
        <w:spacing w:after="0" w:line="240" w:lineRule="auto"/>
        <w:ind w:left="1080"/>
        <w:jc w:val="both"/>
      </w:pPr>
      <w:r w:rsidRPr="008C44B8">
        <w:lastRenderedPageBreak/>
        <w:t>All requirements set out in Chapter III (General Requirements)</w:t>
      </w:r>
    </w:p>
    <w:p w:rsidR="001B1C30" w:rsidRPr="008C44B8" w:rsidRDefault="001B1C30" w:rsidP="00F824D6">
      <w:pPr>
        <w:numPr>
          <w:ilvl w:val="0"/>
          <w:numId w:val="35"/>
        </w:numPr>
        <w:spacing w:after="0" w:line="240" w:lineRule="auto"/>
        <w:ind w:left="1080"/>
        <w:jc w:val="both"/>
      </w:pPr>
      <w:r w:rsidRPr="008C44B8">
        <w:t>Service standards</w:t>
      </w:r>
    </w:p>
    <w:p w:rsidR="001B1C30" w:rsidRPr="008C44B8" w:rsidRDefault="001B1C30" w:rsidP="00F824D6">
      <w:pPr>
        <w:numPr>
          <w:ilvl w:val="0"/>
          <w:numId w:val="36"/>
        </w:numPr>
        <w:spacing w:after="0" w:line="240" w:lineRule="auto"/>
        <w:ind w:left="1440"/>
        <w:jc w:val="both"/>
      </w:pPr>
      <w:r w:rsidRPr="008C44B8">
        <w:t>Vehicle load for each mode</w:t>
      </w:r>
    </w:p>
    <w:p w:rsidR="001B1C30" w:rsidRPr="008C44B8" w:rsidRDefault="001B1C30" w:rsidP="00F824D6">
      <w:pPr>
        <w:numPr>
          <w:ilvl w:val="0"/>
          <w:numId w:val="36"/>
        </w:numPr>
        <w:spacing w:after="0" w:line="240" w:lineRule="auto"/>
        <w:ind w:left="1440"/>
        <w:jc w:val="both"/>
      </w:pPr>
      <w:r w:rsidRPr="008C44B8">
        <w:t>Vehicle headway for each mode</w:t>
      </w:r>
    </w:p>
    <w:p w:rsidR="001B1C30" w:rsidRPr="008C44B8" w:rsidRDefault="001B1C30" w:rsidP="00F824D6">
      <w:pPr>
        <w:numPr>
          <w:ilvl w:val="0"/>
          <w:numId w:val="36"/>
        </w:numPr>
        <w:spacing w:after="0" w:line="240" w:lineRule="auto"/>
        <w:ind w:left="1440"/>
        <w:jc w:val="both"/>
      </w:pPr>
      <w:r w:rsidRPr="008C44B8">
        <w:t>On time performance for each mode</w:t>
      </w:r>
    </w:p>
    <w:p w:rsidR="001B1C30" w:rsidRPr="008C44B8" w:rsidRDefault="001B1C30" w:rsidP="00F824D6">
      <w:pPr>
        <w:numPr>
          <w:ilvl w:val="0"/>
          <w:numId w:val="36"/>
        </w:numPr>
        <w:spacing w:after="0" w:line="240" w:lineRule="auto"/>
        <w:ind w:left="1440"/>
        <w:jc w:val="both"/>
      </w:pPr>
      <w:r w:rsidRPr="008C44B8">
        <w:t>Service availability for each mode</w:t>
      </w:r>
    </w:p>
    <w:p w:rsidR="001B1C30" w:rsidRPr="008C44B8" w:rsidRDefault="001B1C30" w:rsidP="00F824D6">
      <w:pPr>
        <w:numPr>
          <w:ilvl w:val="0"/>
          <w:numId w:val="37"/>
        </w:numPr>
        <w:spacing w:after="0" w:line="240" w:lineRule="auto"/>
        <w:ind w:left="1080"/>
        <w:jc w:val="both"/>
      </w:pPr>
      <w:r w:rsidRPr="008C44B8">
        <w:t>Service policies</w:t>
      </w:r>
    </w:p>
    <w:p w:rsidR="001B1C30" w:rsidRPr="008C44B8" w:rsidRDefault="001B1C30" w:rsidP="00F824D6">
      <w:pPr>
        <w:numPr>
          <w:ilvl w:val="0"/>
          <w:numId w:val="38"/>
        </w:numPr>
        <w:spacing w:after="0" w:line="240" w:lineRule="auto"/>
        <w:ind w:left="1440"/>
        <w:jc w:val="both"/>
      </w:pPr>
      <w:r w:rsidRPr="008C44B8">
        <w:t>Transit Amenities for each mode</w:t>
      </w:r>
    </w:p>
    <w:p w:rsidR="001B1C30" w:rsidRPr="008C44B8" w:rsidRDefault="001B1C30" w:rsidP="00F824D6">
      <w:pPr>
        <w:numPr>
          <w:ilvl w:val="0"/>
          <w:numId w:val="38"/>
        </w:numPr>
        <w:spacing w:after="0" w:line="240" w:lineRule="auto"/>
        <w:ind w:left="1440"/>
        <w:jc w:val="both"/>
      </w:pPr>
      <w:r w:rsidRPr="008C44B8">
        <w:t>Vehicle Assignment for each mode</w:t>
      </w:r>
    </w:p>
    <w:p w:rsidR="001B1C30" w:rsidRPr="008C44B8" w:rsidRDefault="001B1C30" w:rsidP="00F824D6">
      <w:pPr>
        <w:jc w:val="both"/>
        <w:rPr>
          <w:i/>
        </w:rPr>
      </w:pPr>
    </w:p>
    <w:p w:rsidR="001B1C30" w:rsidRPr="008C44B8" w:rsidRDefault="001B1C30" w:rsidP="00F824D6">
      <w:pPr>
        <w:spacing w:after="240"/>
        <w:jc w:val="both"/>
        <w:rPr>
          <w:i/>
        </w:rPr>
      </w:pPr>
      <w:r w:rsidRPr="008C44B8">
        <w:rPr>
          <w:i/>
        </w:rPr>
        <w:t>Transit Providers that operate 50 or more fixed route vehicles in peak service and are located in an Urbanized Area (UZA) of 200,000 or more people</w:t>
      </w:r>
      <w:r w:rsidRPr="008C44B8">
        <w:t xml:space="preserve"> </w:t>
      </w:r>
      <w:r w:rsidRPr="008C44B8">
        <w:rPr>
          <w:i/>
        </w:rPr>
        <w:t>must submit:</w:t>
      </w:r>
    </w:p>
    <w:p w:rsidR="001B1C30" w:rsidRPr="008C44B8" w:rsidRDefault="001B1C30" w:rsidP="00F824D6">
      <w:pPr>
        <w:numPr>
          <w:ilvl w:val="0"/>
          <w:numId w:val="39"/>
        </w:numPr>
        <w:spacing w:after="0" w:line="240" w:lineRule="auto"/>
        <w:ind w:left="1080"/>
        <w:jc w:val="both"/>
      </w:pPr>
      <w:r w:rsidRPr="008C44B8">
        <w:t>Demographic and service profile maps and charts</w:t>
      </w:r>
    </w:p>
    <w:p w:rsidR="001B1C30" w:rsidRPr="008C44B8" w:rsidRDefault="001B1C30" w:rsidP="00F824D6">
      <w:pPr>
        <w:numPr>
          <w:ilvl w:val="0"/>
          <w:numId w:val="39"/>
        </w:numPr>
        <w:spacing w:after="0" w:line="240" w:lineRule="auto"/>
        <w:ind w:left="1080"/>
        <w:jc w:val="both"/>
      </w:pPr>
      <w:r w:rsidRPr="008C44B8">
        <w:rPr>
          <w:kern w:val="32"/>
        </w:rPr>
        <w:t xml:space="preserve">Demographic ridership and travel patterns, collected by surveys </w:t>
      </w:r>
    </w:p>
    <w:p w:rsidR="001B1C30" w:rsidRPr="008C44B8" w:rsidRDefault="001B1C30" w:rsidP="00F824D6">
      <w:pPr>
        <w:numPr>
          <w:ilvl w:val="0"/>
          <w:numId w:val="39"/>
        </w:numPr>
        <w:spacing w:after="0" w:line="240" w:lineRule="auto"/>
        <w:ind w:left="1080"/>
        <w:jc w:val="both"/>
      </w:pPr>
      <w:r w:rsidRPr="008C44B8">
        <w:t>Results of their monitoring program and report, including evidence that the board or other governing entity or official(s) considered, was aware of the results, and approved the analysis</w:t>
      </w:r>
    </w:p>
    <w:p w:rsidR="001B1C30" w:rsidRPr="008C44B8" w:rsidRDefault="001B1C30" w:rsidP="00F824D6">
      <w:pPr>
        <w:numPr>
          <w:ilvl w:val="0"/>
          <w:numId w:val="39"/>
        </w:numPr>
        <w:spacing w:after="0" w:line="240" w:lineRule="auto"/>
        <w:ind w:left="1080"/>
        <w:jc w:val="both"/>
      </w:pPr>
      <w:r w:rsidRPr="008C44B8">
        <w:t>A description of the public engagement process for setting the “major service change policy,” disparate impact policy, and disproportionate burden policy</w:t>
      </w:r>
    </w:p>
    <w:p w:rsidR="001B1C30" w:rsidRPr="008C44B8" w:rsidRDefault="001B1C30" w:rsidP="00F824D6">
      <w:pPr>
        <w:numPr>
          <w:ilvl w:val="0"/>
          <w:numId w:val="39"/>
        </w:numPr>
        <w:spacing w:after="0" w:line="240" w:lineRule="auto"/>
        <w:ind w:left="1080"/>
        <w:jc w:val="both"/>
      </w:pPr>
      <w:r w:rsidRPr="008C44B8">
        <w:t>Results of service and/or fare equity analyses conducted since the last Title VI Program submission, including evidence that the board or other governing entity or official(s) considered, was aware of, and approved the results of the analysis</w:t>
      </w:r>
    </w:p>
    <w:p w:rsidR="001B1C30" w:rsidRPr="008C44B8" w:rsidRDefault="001B1C30" w:rsidP="001B1C30">
      <w:pPr>
        <w:ind w:left="1627"/>
        <w:rPr>
          <w:szCs w:val="24"/>
        </w:rPr>
      </w:pPr>
    </w:p>
    <w:p w:rsidR="001B1C30" w:rsidRPr="008C44B8" w:rsidRDefault="001B1C30" w:rsidP="001B1C30">
      <w:pPr>
        <w:ind w:left="187"/>
        <w:rPr>
          <w:szCs w:val="24"/>
        </w:rPr>
      </w:pPr>
    </w:p>
    <w:p w:rsidR="001B1C30" w:rsidRPr="008C44B8" w:rsidRDefault="001B1C30">
      <w:pPr>
        <w:rPr>
          <w:rFonts w:asciiTheme="majorHAnsi" w:hAnsiTheme="majorHAnsi"/>
          <w:b/>
          <w:sz w:val="48"/>
        </w:rPr>
      </w:pPr>
    </w:p>
    <w:p w:rsidR="001B1C30" w:rsidRPr="008C44B8" w:rsidRDefault="001B1C30">
      <w:pPr>
        <w:rPr>
          <w:rFonts w:asciiTheme="majorHAnsi" w:hAnsiTheme="majorHAnsi"/>
          <w:b/>
          <w:sz w:val="48"/>
        </w:rPr>
      </w:pPr>
    </w:p>
    <w:p w:rsidR="001B1C30" w:rsidRPr="008C44B8" w:rsidRDefault="001B1C30">
      <w:pPr>
        <w:rPr>
          <w:rFonts w:asciiTheme="majorHAnsi" w:hAnsiTheme="majorHAnsi"/>
          <w:b/>
          <w:sz w:val="48"/>
        </w:rPr>
      </w:pPr>
    </w:p>
    <w:p w:rsidR="001B1C30" w:rsidRPr="008C44B8" w:rsidRDefault="001B1C30">
      <w:pPr>
        <w:rPr>
          <w:rFonts w:asciiTheme="majorHAnsi" w:hAnsiTheme="majorHAnsi"/>
          <w:b/>
          <w:sz w:val="48"/>
        </w:rPr>
      </w:pPr>
    </w:p>
    <w:p w:rsidR="001B1C30" w:rsidRPr="008C44B8" w:rsidRDefault="001B1C30">
      <w:pPr>
        <w:rPr>
          <w:rFonts w:asciiTheme="majorHAnsi" w:hAnsiTheme="majorHAnsi"/>
          <w:b/>
          <w:sz w:val="48"/>
        </w:rPr>
      </w:pPr>
    </w:p>
    <w:p w:rsidR="001B1C30" w:rsidRPr="008C44B8" w:rsidRDefault="001B1C30">
      <w:pPr>
        <w:rPr>
          <w:rFonts w:asciiTheme="majorHAnsi" w:hAnsiTheme="majorHAnsi"/>
          <w:b/>
          <w:sz w:val="48"/>
        </w:rPr>
      </w:pPr>
    </w:p>
    <w:p w:rsidR="001F61C0" w:rsidRPr="008C44B8" w:rsidRDefault="001F61C0">
      <w:pPr>
        <w:rPr>
          <w:rFonts w:asciiTheme="majorHAnsi" w:hAnsiTheme="majorHAnsi"/>
          <w:b/>
          <w:sz w:val="48"/>
        </w:rPr>
        <w:sectPr w:rsidR="001F61C0" w:rsidRPr="008C44B8" w:rsidSect="00A13600">
          <w:footerReference w:type="default" r:id="rId12"/>
          <w:pgSz w:w="12240" w:h="15840" w:code="1"/>
          <w:pgMar w:top="1440" w:right="1080" w:bottom="1440" w:left="1800" w:header="720" w:footer="648" w:gutter="0"/>
          <w:pgNumType w:start="1"/>
          <w:cols w:space="720"/>
          <w:docGrid w:linePitch="360"/>
        </w:sectPr>
      </w:pPr>
    </w:p>
    <w:p w:rsidR="001B1C30" w:rsidRPr="008C44B8" w:rsidRDefault="001B1C30" w:rsidP="001B1C30">
      <w:pPr>
        <w:pStyle w:val="BodyText"/>
        <w:jc w:val="center"/>
        <w:rPr>
          <w:rFonts w:asciiTheme="majorHAnsi" w:hAnsiTheme="majorHAnsi"/>
          <w:b/>
          <w:sz w:val="48"/>
        </w:rPr>
      </w:pPr>
      <w:r w:rsidRPr="008C44B8">
        <w:rPr>
          <w:rFonts w:asciiTheme="majorHAnsi" w:hAnsiTheme="majorHAnsi"/>
          <w:b/>
          <w:sz w:val="48"/>
        </w:rPr>
        <w:lastRenderedPageBreak/>
        <w:t xml:space="preserve">Appendix </w:t>
      </w:r>
      <w:r w:rsidR="000B4661" w:rsidRPr="008C44B8">
        <w:rPr>
          <w:rFonts w:asciiTheme="majorHAnsi" w:hAnsiTheme="majorHAnsi"/>
          <w:b/>
          <w:sz w:val="48"/>
        </w:rPr>
        <w:t>B</w:t>
      </w:r>
    </w:p>
    <w:p w:rsidR="001B1C30" w:rsidRPr="008C44B8" w:rsidRDefault="001B1C30" w:rsidP="001B1C30">
      <w:pPr>
        <w:pStyle w:val="BodyText"/>
        <w:jc w:val="center"/>
        <w:rPr>
          <w:rFonts w:asciiTheme="majorHAnsi" w:hAnsiTheme="majorHAnsi"/>
          <w:b/>
          <w:sz w:val="48"/>
        </w:rPr>
      </w:pPr>
      <w:r w:rsidRPr="008C44B8">
        <w:rPr>
          <w:rFonts w:asciiTheme="majorHAnsi" w:hAnsiTheme="majorHAnsi"/>
          <w:b/>
          <w:sz w:val="48"/>
        </w:rPr>
        <w:t>Current System Description</w:t>
      </w:r>
    </w:p>
    <w:p w:rsidR="009B5578" w:rsidRPr="008C44B8" w:rsidRDefault="002100C4" w:rsidP="009B5578">
      <w:pPr>
        <w:pStyle w:val="BodyText"/>
        <w:jc w:val="center"/>
        <w:rPr>
          <w:b/>
        </w:rPr>
      </w:pPr>
      <w:r w:rsidRPr="008C44B8">
        <w:rPr>
          <w:b/>
        </w:rPr>
        <w:t xml:space="preserve"> </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An overview of the organization including its mission, program goals and objectives.</w:t>
      </w:r>
    </w:p>
    <w:p w:rsidR="009B5578" w:rsidRPr="008C44B8" w:rsidRDefault="00AF40E3" w:rsidP="009B5578">
      <w:pPr>
        <w:pStyle w:val="BodyText"/>
        <w:ind w:left="360"/>
      </w:pPr>
      <w:r w:rsidRPr="008C44B8">
        <w:t>Macon</w:t>
      </w:r>
      <w:r w:rsidR="0029611F" w:rsidRPr="008C44B8">
        <w:t xml:space="preserve"> County</w:t>
      </w:r>
      <w:r w:rsidR="00DC0A3D" w:rsidRPr="008C44B8">
        <w:t xml:space="preserve"> Transit System</w:t>
      </w:r>
      <w:r w:rsidR="009B5578" w:rsidRPr="008C44B8">
        <w:t>’s current and long-term focus as a transportation provider is on maintaining the best-coordinated transportation system possible for this community.  Our goal is</w:t>
      </w:r>
      <w:r w:rsidR="00FD2E8B" w:rsidRPr="008C44B8">
        <w:t xml:space="preserve"> </w:t>
      </w:r>
      <w:r w:rsidR="00204ED0" w:rsidRPr="008C44B8">
        <w:t xml:space="preserve">to create a </w:t>
      </w:r>
      <w:r w:rsidR="009B5578" w:rsidRPr="008C44B8">
        <w:t xml:space="preserve">coordinated system with the objective of providing safe, reliable, timely and efficient transportation services to county residents.  </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Organizational structure, type of operation, number of employees, service hours, staffing plan and safety and security plan.</w:t>
      </w:r>
    </w:p>
    <w:p w:rsidR="009B5578" w:rsidRPr="008C44B8" w:rsidRDefault="00AF40E3" w:rsidP="009B5578">
      <w:pPr>
        <w:pStyle w:val="BodyText"/>
        <w:ind w:left="360"/>
      </w:pPr>
      <w:r w:rsidRPr="008C44B8">
        <w:t>Macon</w:t>
      </w:r>
      <w:r w:rsidR="0029611F" w:rsidRPr="008C44B8">
        <w:t xml:space="preserve"> County</w:t>
      </w:r>
      <w:r w:rsidR="00DC0A3D" w:rsidRPr="008C44B8">
        <w:t xml:space="preserve"> Transit System</w:t>
      </w:r>
      <w:r w:rsidR="009B5578" w:rsidRPr="008C44B8">
        <w:t xml:space="preserve"> is a</w:t>
      </w:r>
      <w:r w:rsidR="00FD2E8B" w:rsidRPr="008C44B8">
        <w:t xml:space="preserve"> </w:t>
      </w:r>
      <w:r w:rsidR="009B5578" w:rsidRPr="008C44B8">
        <w:t xml:space="preserve">non-profit organization. </w:t>
      </w:r>
      <w:r w:rsidR="0082491A" w:rsidRPr="008C44B8">
        <w:t xml:space="preserve"> </w:t>
      </w:r>
      <w:r w:rsidR="009B5578" w:rsidRPr="008C44B8">
        <w:t>Ou</w:t>
      </w:r>
      <w:r w:rsidR="004D5E9F" w:rsidRPr="008C44B8">
        <w:t xml:space="preserve">r organization is made up of </w:t>
      </w:r>
      <w:r w:rsidRPr="008C44B8">
        <w:t>3</w:t>
      </w:r>
      <w:r w:rsidR="004D5E9F" w:rsidRPr="008C44B8">
        <w:t xml:space="preserve"> full-time employees</w:t>
      </w:r>
      <w:r w:rsidR="0082491A" w:rsidRPr="008C44B8">
        <w:t xml:space="preserve">.  </w:t>
      </w:r>
      <w:r w:rsidRPr="008C44B8">
        <w:t>Macon</w:t>
      </w:r>
      <w:r w:rsidR="0029611F" w:rsidRPr="008C44B8">
        <w:t xml:space="preserve"> County</w:t>
      </w:r>
      <w:r w:rsidRPr="008C44B8">
        <w:t xml:space="preserve"> Transit t</w:t>
      </w:r>
      <w:r w:rsidR="009B5578" w:rsidRPr="008C44B8">
        <w:t xml:space="preserve">ransportation services are provided in accordance with </w:t>
      </w:r>
      <w:r w:rsidR="00A0455F" w:rsidRPr="008C44B8">
        <w:t>FTA and DOT requirements.  Our transportation system is operated 8 hours per day, Monday through Friday except holidays or inclement weather.</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Indicate if your agency is a government authority.</w:t>
      </w:r>
    </w:p>
    <w:p w:rsidR="009B5578" w:rsidRPr="008C44B8" w:rsidRDefault="00AF40E3" w:rsidP="009B5578">
      <w:pPr>
        <w:pStyle w:val="BodyText"/>
        <w:ind w:left="360"/>
      </w:pPr>
      <w:r w:rsidRPr="008C44B8">
        <w:t>Macon</w:t>
      </w:r>
      <w:r w:rsidR="0029611F" w:rsidRPr="008C44B8">
        <w:t xml:space="preserve"> </w:t>
      </w:r>
      <w:proofErr w:type="gramStart"/>
      <w:r w:rsidR="0029611F" w:rsidRPr="008C44B8">
        <w:t>County</w:t>
      </w:r>
      <w:r w:rsidR="004B7B1C" w:rsidRPr="008C44B8">
        <w:t xml:space="preserve"> </w:t>
      </w:r>
      <w:r w:rsidR="009B5578" w:rsidRPr="008C44B8">
        <w:t xml:space="preserve"> operates</w:t>
      </w:r>
      <w:proofErr w:type="gramEnd"/>
      <w:r w:rsidR="009B5578" w:rsidRPr="008C44B8">
        <w:t xml:space="preserve"> as a </w:t>
      </w:r>
      <w:r w:rsidR="00574071" w:rsidRPr="008C44B8">
        <w:t>non-profit</w:t>
      </w:r>
      <w:r w:rsidR="009B5578" w:rsidRPr="008C44B8">
        <w:t xml:space="preserve"> </w:t>
      </w:r>
      <w:r w:rsidR="00A0455F" w:rsidRPr="008C44B8">
        <w:t>county government under authority of the state of Georgia.</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Who is responsible for insurance, training and management, and administration of the agency’s transportation programs?</w:t>
      </w:r>
    </w:p>
    <w:p w:rsidR="009B5578" w:rsidRPr="008C44B8" w:rsidRDefault="00AF40E3" w:rsidP="009B5578">
      <w:pPr>
        <w:pStyle w:val="BodyText"/>
        <w:ind w:left="360"/>
      </w:pPr>
      <w:r w:rsidRPr="008C44B8">
        <w:t>Macon</w:t>
      </w:r>
      <w:r w:rsidR="0029611F" w:rsidRPr="008C44B8">
        <w:t xml:space="preserve"> County</w:t>
      </w:r>
      <w:r w:rsidR="00DC0A3D" w:rsidRPr="008C44B8">
        <w:t xml:space="preserve"> Transit System</w:t>
      </w:r>
      <w:r w:rsidR="009B5578" w:rsidRPr="008C44B8">
        <w:t xml:space="preserve"> is responsible for </w:t>
      </w:r>
      <w:r w:rsidR="00F92A1F" w:rsidRPr="008C44B8">
        <w:t xml:space="preserve">maintaining current liability insurance </w:t>
      </w:r>
      <w:r w:rsidR="007B29DA" w:rsidRPr="008C44B8">
        <w:t xml:space="preserve">and vehicle registration renewal </w:t>
      </w:r>
      <w:r w:rsidR="00F92A1F" w:rsidRPr="008C44B8">
        <w:t>for G</w:t>
      </w:r>
      <w:r w:rsidRPr="008C44B8">
        <w:t>DOT and County owned vehicles.</w:t>
      </w:r>
      <w:r w:rsidR="009B5578" w:rsidRPr="008C44B8">
        <w:t xml:space="preserve"> All </w:t>
      </w:r>
      <w:r w:rsidR="008F7B77" w:rsidRPr="008C44B8">
        <w:t>safety sensitive</w:t>
      </w:r>
      <w:r w:rsidR="009B5578" w:rsidRPr="008C44B8">
        <w:t xml:space="preserve"> employees are required to complete </w:t>
      </w:r>
      <w:r w:rsidR="00FF73BD" w:rsidRPr="008C44B8">
        <w:t>GDOT</w:t>
      </w:r>
      <w:r w:rsidR="009B5578" w:rsidRPr="008C44B8">
        <w:t xml:space="preserve"> approved safety and </w:t>
      </w:r>
      <w:r w:rsidR="008F7B77" w:rsidRPr="008C44B8">
        <w:t>security</w:t>
      </w:r>
      <w:r w:rsidR="009B5578" w:rsidRPr="008C44B8">
        <w:t xml:space="preserve"> training</w:t>
      </w:r>
      <w:r w:rsidR="003F50B4" w:rsidRPr="008C44B8">
        <w:t xml:space="preserve">, </w:t>
      </w:r>
      <w:r w:rsidR="007B29DA" w:rsidRPr="008C44B8">
        <w:t xml:space="preserve">wheel chair lift and securement training, </w:t>
      </w:r>
      <w:r w:rsidR="003F50B4" w:rsidRPr="008C44B8">
        <w:t xml:space="preserve">defensive driver training, CPR &amp; first aid, </w:t>
      </w:r>
      <w:r w:rsidR="00D40749" w:rsidRPr="008C44B8">
        <w:t>drug and alcohol</w:t>
      </w:r>
      <w:r w:rsidR="003F50B4" w:rsidRPr="008C44B8">
        <w:t xml:space="preserve"> awareness, as well as current driver’s license, criminal background, &amp; MVR </w:t>
      </w:r>
      <w:r w:rsidR="007B29DA" w:rsidRPr="008C44B8">
        <w:t>checks.</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Who provides vehicle maintenance and record keeping?</w:t>
      </w:r>
    </w:p>
    <w:p w:rsidR="002100C4" w:rsidRPr="008C44B8" w:rsidRDefault="009B5578" w:rsidP="00244072">
      <w:pPr>
        <w:pStyle w:val="BodyText"/>
        <w:ind w:left="360"/>
      </w:pPr>
      <w:r w:rsidRPr="008C44B8">
        <w:t xml:space="preserve">Maintenance on all agency vehicles is provided by </w:t>
      </w:r>
      <w:r w:rsidR="00AF40E3" w:rsidRPr="008C44B8">
        <w:t>Macon</w:t>
      </w:r>
      <w:r w:rsidR="00DE40FE" w:rsidRPr="008C44B8">
        <w:t xml:space="preserve"> County road department, except when beyond their capabilities, then </w:t>
      </w:r>
      <w:r w:rsidR="00C375A7" w:rsidRPr="008C44B8">
        <w:t>ASE approved shops or dealerships</w:t>
      </w:r>
      <w:r w:rsidR="00DE40FE" w:rsidRPr="008C44B8">
        <w:t xml:space="preserve"> are used</w:t>
      </w:r>
      <w:r w:rsidR="00C375A7" w:rsidRPr="008C44B8">
        <w:t>.</w:t>
      </w:r>
      <w:r w:rsidR="00B44423" w:rsidRPr="008C44B8">
        <w:t xml:space="preserve"> </w:t>
      </w:r>
      <w:r w:rsidRPr="008C44B8">
        <w:t xml:space="preserve"> All maintenance is per</w:t>
      </w:r>
      <w:r w:rsidR="00574071" w:rsidRPr="008C44B8">
        <w:t xml:space="preserve">formed using the </w:t>
      </w:r>
      <w:r w:rsidR="00B44423" w:rsidRPr="008C44B8">
        <w:t xml:space="preserve">GDOT </w:t>
      </w:r>
      <w:r w:rsidRPr="008C44B8">
        <w:t xml:space="preserve">Preventative Maintenance </w:t>
      </w:r>
      <w:r w:rsidR="00B21A73" w:rsidRPr="008C44B8">
        <w:t>Plan</w:t>
      </w:r>
      <w:r w:rsidR="00B44423" w:rsidRPr="008C44B8">
        <w:t xml:space="preserve">. </w:t>
      </w:r>
      <w:r w:rsidRPr="008C44B8">
        <w:t xml:space="preserve"> All vehicle files are kept on-site at</w:t>
      </w:r>
      <w:r w:rsidR="00B44423" w:rsidRPr="008C44B8">
        <w:t xml:space="preserve"> our operations base,</w:t>
      </w:r>
      <w:r w:rsidRPr="008C44B8">
        <w:t xml:space="preserve"> and </w:t>
      </w:r>
      <w:r w:rsidR="00B44423" w:rsidRPr="008C44B8">
        <w:t xml:space="preserve">driver files are kept by the </w:t>
      </w:r>
      <w:r w:rsidR="00DE40FE" w:rsidRPr="008C44B8">
        <w:t>County</w:t>
      </w:r>
      <w:r w:rsidR="00B44423" w:rsidRPr="008C44B8">
        <w:t>.</w:t>
      </w:r>
      <w:r w:rsidRPr="008C44B8">
        <w:t xml:space="preserve"> </w:t>
      </w:r>
      <w:r w:rsidR="00B44423" w:rsidRPr="008C44B8">
        <w:t xml:space="preserve"> </w:t>
      </w:r>
      <w:r w:rsidRPr="008C44B8">
        <w:t xml:space="preserve">All records </w:t>
      </w:r>
      <w:r w:rsidR="00B21A73" w:rsidRPr="008C44B8">
        <w:t>are</w:t>
      </w:r>
      <w:r w:rsidRPr="008C44B8">
        <w:t xml:space="preserve"> maintained</w:t>
      </w:r>
      <w:r w:rsidR="00B21A73" w:rsidRPr="008C44B8">
        <w:t xml:space="preserve"> and retained</w:t>
      </w:r>
      <w:r w:rsidRPr="008C44B8">
        <w:t xml:space="preserve"> </w:t>
      </w:r>
      <w:r w:rsidR="00B21A73" w:rsidRPr="008C44B8">
        <w:t xml:space="preserve">for </w:t>
      </w:r>
      <w:r w:rsidRPr="008C44B8">
        <w:t xml:space="preserve">a minimum of </w:t>
      </w:r>
      <w:r w:rsidR="00E04CA9" w:rsidRPr="008C44B8">
        <w:t>four (</w:t>
      </w:r>
      <w:r w:rsidRPr="008C44B8">
        <w:t>4</w:t>
      </w:r>
      <w:r w:rsidR="00E04CA9" w:rsidRPr="008C44B8">
        <w:t>)</w:t>
      </w:r>
      <w:r w:rsidRPr="008C44B8">
        <w:t xml:space="preserve"> years.</w:t>
      </w:r>
    </w:p>
    <w:p w:rsidR="004B7B1C" w:rsidRPr="008C44B8" w:rsidRDefault="004B7B1C" w:rsidP="009B5578">
      <w:pPr>
        <w:pStyle w:val="BodyText"/>
        <w:ind w:left="360"/>
      </w:pPr>
    </w:p>
    <w:p w:rsidR="009B5578" w:rsidRPr="008C44B8" w:rsidRDefault="009B5578" w:rsidP="001B0CEA">
      <w:pPr>
        <w:pStyle w:val="BodyText"/>
        <w:numPr>
          <w:ilvl w:val="0"/>
          <w:numId w:val="9"/>
        </w:numPr>
        <w:spacing w:after="0" w:line="240" w:lineRule="auto"/>
        <w:contextualSpacing/>
        <w:rPr>
          <w:u w:val="single"/>
        </w:rPr>
      </w:pPr>
      <w:r w:rsidRPr="008C44B8">
        <w:rPr>
          <w:u w:val="single"/>
        </w:rPr>
        <w:t>Number of current transportation related employees</w:t>
      </w:r>
    </w:p>
    <w:p w:rsidR="009B5578" w:rsidRPr="008C44B8" w:rsidRDefault="009B5578" w:rsidP="009B5578">
      <w:pPr>
        <w:pStyle w:val="BodyText"/>
        <w:ind w:left="360"/>
      </w:pPr>
      <w:r w:rsidRPr="008C44B8">
        <w:t>Our transportat</w:t>
      </w:r>
      <w:r w:rsidR="00F54A3D" w:rsidRPr="008C44B8">
        <w:t xml:space="preserve">ion department has a total of </w:t>
      </w:r>
      <w:r w:rsidR="00AF40E3" w:rsidRPr="008C44B8">
        <w:t>3</w:t>
      </w:r>
      <w:r w:rsidR="00F54A3D" w:rsidRPr="008C44B8">
        <w:t xml:space="preserve"> employees that include: </w:t>
      </w:r>
      <w:r w:rsidR="00D40749" w:rsidRPr="008C44B8">
        <w:t>1 dispatcher</w:t>
      </w:r>
      <w:r w:rsidR="00AF40E3" w:rsidRPr="008C44B8">
        <w:t>/secretary</w:t>
      </w:r>
      <w:r w:rsidR="00D40749" w:rsidRPr="008C44B8">
        <w:t xml:space="preserve">, and </w:t>
      </w:r>
      <w:r w:rsidR="00AF40E3" w:rsidRPr="008C44B8">
        <w:t>2</w:t>
      </w:r>
      <w:r w:rsidR="00D40749" w:rsidRPr="008C44B8">
        <w:t xml:space="preserve"> </w:t>
      </w:r>
      <w:r w:rsidR="000957FA" w:rsidRPr="008C44B8">
        <w:t>full</w:t>
      </w:r>
      <w:r w:rsidR="00D40749" w:rsidRPr="008C44B8">
        <w:t>-time driver</w:t>
      </w:r>
      <w:r w:rsidR="00AF40E3" w:rsidRPr="008C44B8">
        <w:t>s.</w:t>
      </w:r>
    </w:p>
    <w:p w:rsidR="00244072" w:rsidRPr="008C44B8" w:rsidRDefault="00244072" w:rsidP="009B5578">
      <w:pPr>
        <w:pStyle w:val="BodyText"/>
        <w:ind w:left="360"/>
      </w:pPr>
    </w:p>
    <w:p w:rsidR="009B5578" w:rsidRPr="008C44B8" w:rsidRDefault="009B5578" w:rsidP="001B0CEA">
      <w:pPr>
        <w:pStyle w:val="BodyText"/>
        <w:numPr>
          <w:ilvl w:val="0"/>
          <w:numId w:val="9"/>
        </w:numPr>
        <w:spacing w:after="0" w:line="240" w:lineRule="auto"/>
        <w:contextualSpacing/>
        <w:rPr>
          <w:u w:val="single"/>
        </w:rPr>
      </w:pPr>
      <w:r w:rsidRPr="008C44B8">
        <w:rPr>
          <w:u w:val="single"/>
        </w:rPr>
        <w:lastRenderedPageBreak/>
        <w:t xml:space="preserve">Who will drive the vehicle, number of drivers, CDL certifications, </w:t>
      </w:r>
      <w:r w:rsidR="008D6C1D" w:rsidRPr="008C44B8">
        <w:rPr>
          <w:u w:val="single"/>
        </w:rPr>
        <w:t>etc.</w:t>
      </w:r>
      <w:r w:rsidRPr="008C44B8">
        <w:rPr>
          <w:u w:val="single"/>
        </w:rPr>
        <w:t>?</w:t>
      </w:r>
    </w:p>
    <w:p w:rsidR="009B5578" w:rsidRPr="008C44B8" w:rsidRDefault="009B5578" w:rsidP="009B5578">
      <w:pPr>
        <w:pStyle w:val="BodyText"/>
        <w:ind w:left="360"/>
      </w:pPr>
      <w:r w:rsidRPr="008C44B8">
        <w:t>Only transportation employees that have completed all of the required safety and drivers training requirements will be allowed to drive the agency vehicles.</w:t>
      </w:r>
      <w:r w:rsidR="000957FA" w:rsidRPr="008C44B8">
        <w:t xml:space="preserve"> </w:t>
      </w:r>
      <w:r w:rsidRPr="008C44B8">
        <w:t xml:space="preserve"> </w:t>
      </w:r>
      <w:r w:rsidR="00DB402B" w:rsidRPr="008C44B8">
        <w:t>Non</w:t>
      </w:r>
      <w:r w:rsidR="001B6FB4" w:rsidRPr="008C44B8">
        <w:t xml:space="preserve">e </w:t>
      </w:r>
      <w:r w:rsidR="00DB402B" w:rsidRPr="008C44B8">
        <w:t xml:space="preserve">of our GDOT vehicles require a </w:t>
      </w:r>
      <w:r w:rsidR="001B6FB4" w:rsidRPr="008C44B8">
        <w:t>CDL</w:t>
      </w:r>
      <w:r w:rsidR="00DB402B" w:rsidRPr="008C44B8">
        <w:t xml:space="preserve"> license</w:t>
      </w:r>
      <w:r w:rsidRPr="008C44B8">
        <w:t xml:space="preserve">. </w:t>
      </w:r>
      <w:r w:rsidR="00DB402B" w:rsidRPr="008C44B8">
        <w:t xml:space="preserve"> </w:t>
      </w:r>
    </w:p>
    <w:p w:rsidR="009B5578" w:rsidRPr="008C44B8" w:rsidRDefault="009B5578" w:rsidP="001B0CEA">
      <w:pPr>
        <w:pStyle w:val="BodyText"/>
        <w:numPr>
          <w:ilvl w:val="0"/>
          <w:numId w:val="9"/>
        </w:numPr>
        <w:spacing w:after="0" w:line="240" w:lineRule="auto"/>
        <w:contextualSpacing/>
        <w:rPr>
          <w:u w:val="single"/>
        </w:rPr>
      </w:pPr>
      <w:r w:rsidRPr="008C44B8">
        <w:rPr>
          <w:u w:val="single"/>
        </w:rPr>
        <w:t>A detailed description of service routes and ridership numbers</w:t>
      </w:r>
    </w:p>
    <w:p w:rsidR="009B5578" w:rsidRPr="008C44B8" w:rsidRDefault="00D241B9" w:rsidP="009B5578">
      <w:pPr>
        <w:pStyle w:val="BodyText"/>
        <w:ind w:left="360"/>
      </w:pPr>
      <w:r w:rsidRPr="008C44B8">
        <w:t xml:space="preserve">Our service area includes all of </w:t>
      </w:r>
      <w:r w:rsidR="00C65DAE" w:rsidRPr="008C44B8">
        <w:rPr>
          <w:u w:val="single"/>
        </w:rPr>
        <w:t>Macon</w:t>
      </w:r>
      <w:r w:rsidR="0029611F" w:rsidRPr="008C44B8">
        <w:rPr>
          <w:u w:val="single"/>
        </w:rPr>
        <w:t xml:space="preserve"> County</w:t>
      </w:r>
      <w:r w:rsidRPr="008C44B8">
        <w:t xml:space="preserve">.  Limited service is provided out of county, usually for available medical services.  Appointments and schedules are coordinated to maximize van usage and ridership.  Any resident of </w:t>
      </w:r>
      <w:r w:rsidR="00C65DAE" w:rsidRPr="008C44B8">
        <w:rPr>
          <w:u w:val="single"/>
        </w:rPr>
        <w:t>Macon</w:t>
      </w:r>
      <w:r w:rsidR="0029611F" w:rsidRPr="008C44B8">
        <w:rPr>
          <w:u w:val="single"/>
        </w:rPr>
        <w:t xml:space="preserve"> County</w:t>
      </w:r>
      <w:r w:rsidRPr="008C44B8">
        <w:t xml:space="preserve"> can request service with our transit system for purposes such as employment, education, nutrition, </w:t>
      </w:r>
      <w:r w:rsidR="001B6FB4" w:rsidRPr="008C44B8">
        <w:t>soc</w:t>
      </w:r>
      <w:r w:rsidRPr="008C44B8">
        <w:t>ial services, sh</w:t>
      </w:r>
      <w:r w:rsidR="00051E93" w:rsidRPr="008C44B8">
        <w:t>o</w:t>
      </w:r>
      <w:r w:rsidRPr="008C44B8">
        <w:t>pping, medical, and recreation.  Usually we use the shuttle van body style for ease of boarding/</w:t>
      </w:r>
      <w:proofErr w:type="spellStart"/>
      <w:r w:rsidRPr="008C44B8">
        <w:t>deb</w:t>
      </w:r>
      <w:r w:rsidR="00C65DAE" w:rsidRPr="008C44B8">
        <w:t>oarding</w:t>
      </w:r>
      <w:proofErr w:type="spellEnd"/>
      <w:r w:rsidR="00C65DAE" w:rsidRPr="008C44B8">
        <w:t xml:space="preserve"> and stability. Both of our vehicles are</w:t>
      </w:r>
      <w:r w:rsidRPr="008C44B8">
        <w:t xml:space="preserve"> equipped with a wheelchair lift.  We average approximately </w:t>
      </w:r>
      <w:r w:rsidR="00C65DAE" w:rsidRPr="008C44B8">
        <w:t>52</w:t>
      </w:r>
      <w:r w:rsidR="00AE3645" w:rsidRPr="008C44B8">
        <w:t>7</w:t>
      </w:r>
      <w:r w:rsidRPr="008C44B8">
        <w:t xml:space="preserve"> passenger trips per </w:t>
      </w:r>
      <w:r w:rsidR="00C375A7" w:rsidRPr="008C44B8">
        <w:t>month</w:t>
      </w:r>
      <w:r w:rsidRPr="008C44B8">
        <w:t xml:space="preserve">. </w:t>
      </w:r>
    </w:p>
    <w:p w:rsidR="00A13600" w:rsidRPr="008C44B8" w:rsidRDefault="00A13600">
      <w:pPr>
        <w:rPr>
          <w:rFonts w:asciiTheme="majorHAnsi" w:hAnsiTheme="majorHAnsi"/>
          <w:b/>
          <w:sz w:val="48"/>
        </w:rPr>
        <w:sectPr w:rsidR="00A13600" w:rsidRPr="008C44B8" w:rsidSect="00A13600">
          <w:footerReference w:type="default" r:id="rId13"/>
          <w:pgSz w:w="12240" w:h="15840" w:code="1"/>
          <w:pgMar w:top="1440" w:right="1080" w:bottom="1440" w:left="1800" w:header="720" w:footer="648" w:gutter="0"/>
          <w:pgNumType w:start="1"/>
          <w:cols w:space="720"/>
          <w:docGrid w:linePitch="360"/>
        </w:sectPr>
      </w:pPr>
    </w:p>
    <w:p w:rsidR="002100C4" w:rsidRPr="008C44B8" w:rsidRDefault="002100C4" w:rsidP="009B5578">
      <w:pPr>
        <w:pStyle w:val="BodyText"/>
        <w:jc w:val="center"/>
        <w:rPr>
          <w:rFonts w:asciiTheme="majorHAnsi" w:hAnsiTheme="majorHAnsi"/>
          <w:b/>
          <w:sz w:val="48"/>
        </w:rPr>
      </w:pPr>
    </w:p>
    <w:p w:rsidR="009B5578" w:rsidRPr="008C44B8" w:rsidRDefault="00517F6B" w:rsidP="009B5578">
      <w:pPr>
        <w:pStyle w:val="BodyText"/>
        <w:jc w:val="center"/>
        <w:rPr>
          <w:rFonts w:asciiTheme="majorHAnsi" w:hAnsiTheme="majorHAnsi"/>
          <w:b/>
          <w:sz w:val="48"/>
        </w:rPr>
      </w:pPr>
      <w:r w:rsidRPr="008C44B8">
        <w:rPr>
          <w:rFonts w:asciiTheme="majorHAnsi" w:hAnsiTheme="majorHAnsi"/>
          <w:b/>
          <w:sz w:val="48"/>
        </w:rPr>
        <w:t>Appendix C</w:t>
      </w:r>
    </w:p>
    <w:p w:rsidR="009B5578" w:rsidRPr="008C44B8" w:rsidRDefault="009B5578" w:rsidP="00505CFF">
      <w:pPr>
        <w:pStyle w:val="BodyText"/>
        <w:jc w:val="center"/>
        <w:rPr>
          <w:rFonts w:asciiTheme="majorHAnsi" w:hAnsiTheme="majorHAnsi"/>
          <w:b/>
          <w:sz w:val="48"/>
        </w:rPr>
      </w:pPr>
      <w:r w:rsidRPr="008C44B8">
        <w:rPr>
          <w:rFonts w:asciiTheme="majorHAnsi" w:hAnsiTheme="majorHAnsi"/>
          <w:b/>
          <w:sz w:val="48"/>
        </w:rPr>
        <w:t xml:space="preserve">Title VI </w:t>
      </w:r>
      <w:r w:rsidR="00B862EE" w:rsidRPr="008C44B8">
        <w:rPr>
          <w:rFonts w:asciiTheme="majorHAnsi" w:hAnsiTheme="majorHAnsi"/>
          <w:b/>
          <w:sz w:val="48"/>
        </w:rPr>
        <w:t>Plan</w:t>
      </w:r>
      <w:r w:rsidRPr="008C44B8">
        <w:rPr>
          <w:rFonts w:asciiTheme="majorHAnsi" w:hAnsiTheme="majorHAnsi"/>
          <w:b/>
          <w:sz w:val="48"/>
        </w:rPr>
        <w:t xml:space="preserve"> </w:t>
      </w:r>
      <w:r w:rsidR="007C6B1B" w:rsidRPr="008C44B8">
        <w:rPr>
          <w:rFonts w:asciiTheme="majorHAnsi" w:hAnsiTheme="majorHAnsi"/>
          <w:b/>
          <w:sz w:val="48"/>
        </w:rPr>
        <w:t>Adoption</w:t>
      </w:r>
      <w:r w:rsidR="00505CFF" w:rsidRPr="008C44B8">
        <w:rPr>
          <w:rFonts w:asciiTheme="majorHAnsi" w:hAnsiTheme="majorHAnsi"/>
          <w:b/>
          <w:sz w:val="48"/>
        </w:rPr>
        <w:t xml:space="preserve"> </w:t>
      </w:r>
      <w:r w:rsidRPr="008C44B8">
        <w:rPr>
          <w:rFonts w:asciiTheme="majorHAnsi" w:hAnsiTheme="majorHAnsi"/>
          <w:b/>
          <w:sz w:val="48"/>
        </w:rPr>
        <w:t>Meeting Minutes</w:t>
      </w:r>
      <w:r w:rsidR="0073624B" w:rsidRPr="008C44B8">
        <w:rPr>
          <w:rFonts w:asciiTheme="majorHAnsi" w:hAnsiTheme="majorHAnsi"/>
          <w:b/>
          <w:sz w:val="48"/>
        </w:rPr>
        <w:t xml:space="preserve"> and </w:t>
      </w:r>
      <w:r w:rsidR="00FF73BD" w:rsidRPr="008C44B8">
        <w:rPr>
          <w:rFonts w:asciiTheme="majorHAnsi" w:hAnsiTheme="majorHAnsi"/>
          <w:b/>
          <w:sz w:val="48"/>
        </w:rPr>
        <w:t>GDOT</w:t>
      </w:r>
      <w:r w:rsidR="0073624B" w:rsidRPr="008C44B8">
        <w:rPr>
          <w:rFonts w:asciiTheme="majorHAnsi" w:hAnsiTheme="majorHAnsi"/>
          <w:b/>
          <w:sz w:val="48"/>
        </w:rPr>
        <w:t xml:space="preserve"> Concurrence Letter </w:t>
      </w:r>
    </w:p>
    <w:p w:rsidR="00A57D70" w:rsidRPr="008C44B8" w:rsidRDefault="00A57D70">
      <w:pPr>
        <w:rPr>
          <w:rFonts w:asciiTheme="majorHAnsi" w:hAnsiTheme="majorHAnsi"/>
          <w:b/>
          <w:sz w:val="48"/>
        </w:rPr>
      </w:pPr>
    </w:p>
    <w:p w:rsidR="00A57D70" w:rsidRPr="008C44B8" w:rsidRDefault="00A57D70" w:rsidP="00A57D70">
      <w:pPr>
        <w:pStyle w:val="BodyText"/>
      </w:pPr>
      <w:r w:rsidRPr="008C44B8">
        <w:rPr>
          <w:noProof/>
        </w:rPr>
        <w:t xml:space="preserve">Insert a copy of the Title VI </w:t>
      </w:r>
      <w:r w:rsidR="00B862EE" w:rsidRPr="008C44B8">
        <w:rPr>
          <w:noProof/>
        </w:rPr>
        <w:t>Plan</w:t>
      </w:r>
      <w:r w:rsidR="00CF72D3" w:rsidRPr="008C44B8">
        <w:rPr>
          <w:noProof/>
        </w:rPr>
        <w:t xml:space="preserve"> adoption meeting minutes</w:t>
      </w:r>
      <w:r w:rsidR="0073624B" w:rsidRPr="008C44B8">
        <w:rPr>
          <w:noProof/>
        </w:rPr>
        <w:t xml:space="preserve"> and the </w:t>
      </w:r>
      <w:r w:rsidR="00FF73BD" w:rsidRPr="008C44B8">
        <w:rPr>
          <w:noProof/>
        </w:rPr>
        <w:t>GDOT</w:t>
      </w:r>
      <w:r w:rsidR="0073624B" w:rsidRPr="008C44B8">
        <w:rPr>
          <w:noProof/>
        </w:rPr>
        <w:t xml:space="preserve"> concurrence letter</w:t>
      </w:r>
      <w:r w:rsidRPr="008C44B8">
        <w:rPr>
          <w:noProof/>
        </w:rPr>
        <w:t>.</w:t>
      </w:r>
    </w:p>
    <w:p w:rsidR="00A57D70" w:rsidRPr="008C44B8" w:rsidRDefault="00A57D70"/>
    <w:p w:rsidR="00A57D70" w:rsidRPr="008C44B8" w:rsidRDefault="00A57D70"/>
    <w:p w:rsidR="00A57D70" w:rsidRPr="008C44B8" w:rsidRDefault="00A57D70"/>
    <w:p w:rsidR="00A13600" w:rsidRPr="008C44B8" w:rsidRDefault="00A13600">
      <w:pPr>
        <w:sectPr w:rsidR="00A13600" w:rsidRPr="008C44B8" w:rsidSect="00A13600">
          <w:footerReference w:type="default" r:id="rId14"/>
          <w:pgSz w:w="12240" w:h="15840" w:code="1"/>
          <w:pgMar w:top="1440" w:right="1080" w:bottom="1440" w:left="1800" w:header="720" w:footer="648" w:gutter="0"/>
          <w:pgNumType w:start="1"/>
          <w:cols w:space="720"/>
          <w:docGrid w:linePitch="360"/>
        </w:sectPr>
      </w:pPr>
    </w:p>
    <w:p w:rsidR="00A57D70" w:rsidRPr="008C44B8" w:rsidRDefault="00A57D70" w:rsidP="00A57D70">
      <w:pPr>
        <w:pStyle w:val="BodyText"/>
        <w:jc w:val="center"/>
        <w:rPr>
          <w:rFonts w:asciiTheme="majorHAnsi" w:hAnsiTheme="majorHAnsi"/>
          <w:b/>
          <w:sz w:val="48"/>
        </w:rPr>
      </w:pPr>
    </w:p>
    <w:p w:rsidR="00A57D70" w:rsidRPr="008C44B8" w:rsidRDefault="00A57D70" w:rsidP="00A57D70">
      <w:pPr>
        <w:jc w:val="center"/>
        <w:rPr>
          <w:rFonts w:asciiTheme="majorHAnsi" w:hAnsiTheme="majorHAnsi"/>
          <w:b/>
          <w:sz w:val="48"/>
        </w:rPr>
      </w:pPr>
      <w:r w:rsidRPr="008C44B8">
        <w:rPr>
          <w:rFonts w:asciiTheme="majorHAnsi" w:hAnsiTheme="majorHAnsi"/>
          <w:b/>
          <w:sz w:val="48"/>
        </w:rPr>
        <w:t xml:space="preserve">Appendix </w:t>
      </w:r>
      <w:r w:rsidR="005A3E00" w:rsidRPr="008C44B8">
        <w:rPr>
          <w:rFonts w:asciiTheme="majorHAnsi" w:hAnsiTheme="majorHAnsi"/>
          <w:b/>
          <w:sz w:val="48"/>
        </w:rPr>
        <w:t>D</w:t>
      </w:r>
    </w:p>
    <w:p w:rsidR="00A57D70" w:rsidRPr="008C44B8" w:rsidRDefault="00A57D70" w:rsidP="00A57D70">
      <w:pPr>
        <w:jc w:val="center"/>
      </w:pPr>
      <w:r w:rsidRPr="008C44B8">
        <w:rPr>
          <w:rFonts w:asciiTheme="majorHAnsi" w:hAnsiTheme="majorHAnsi"/>
          <w:b/>
          <w:sz w:val="48"/>
        </w:rPr>
        <w:t>Title VI Sample Notice to Public</w:t>
      </w:r>
    </w:p>
    <w:p w:rsidR="00A57D70" w:rsidRPr="008C44B8" w:rsidRDefault="00A57D70"/>
    <w:p w:rsidR="00A57D70" w:rsidRPr="008C44B8" w:rsidRDefault="00A57D70">
      <w:r w:rsidRPr="008C44B8">
        <w:br w:type="page"/>
      </w:r>
    </w:p>
    <w:p w:rsidR="00A57D70" w:rsidRPr="008C44B8" w:rsidRDefault="00AB02B4"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r w:rsidRPr="008C44B8">
        <w:rPr>
          <w:rFonts w:ascii="Arial" w:eastAsia="Times New Roman" w:hAnsi="Arial" w:cs="Arial"/>
          <w:b/>
          <w:noProof/>
          <w:sz w:val="48"/>
          <w:szCs w:val="48"/>
        </w:rPr>
        <w:lastRenderedPageBreak/>
        <mc:AlternateContent>
          <mc:Choice Requires="wps">
            <w:drawing>
              <wp:anchor distT="0" distB="0" distL="114300" distR="114300" simplePos="0" relativeHeight="251691008" behindDoc="0" locked="0" layoutInCell="1" allowOverlap="1" wp14:anchorId="0551E9C5" wp14:editId="3281CCE2">
                <wp:simplePos x="0" y="0"/>
                <wp:positionH relativeFrom="column">
                  <wp:posOffset>-38100</wp:posOffset>
                </wp:positionH>
                <wp:positionV relativeFrom="paragraph">
                  <wp:posOffset>445135</wp:posOffset>
                </wp:positionV>
                <wp:extent cx="6110605" cy="4025900"/>
                <wp:effectExtent l="19050" t="19050" r="42545"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025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544D" w:rsidRDefault="000B544D" w:rsidP="00A57D70">
                            <w:pPr>
                              <w:pStyle w:val="BodyText"/>
                              <w:spacing w:after="0"/>
                              <w:jc w:val="center"/>
                              <w:rPr>
                                <w:b/>
                              </w:rPr>
                            </w:pPr>
                            <w:r w:rsidRPr="00E36CDF">
                              <w:rPr>
                                <w:b/>
                              </w:rPr>
                              <w:t xml:space="preserve">Notifying the Public of Rights </w:t>
                            </w:r>
                            <w:proofErr w:type="gramStart"/>
                            <w:r w:rsidRPr="00E36CDF">
                              <w:rPr>
                                <w:b/>
                              </w:rPr>
                              <w:t>Under</w:t>
                            </w:r>
                            <w:proofErr w:type="gramEnd"/>
                            <w:r w:rsidRPr="00E36CDF">
                              <w:rPr>
                                <w:b/>
                              </w:rPr>
                              <w:t xml:space="preserve"> Title VI</w:t>
                            </w:r>
                          </w:p>
                          <w:p w:rsidR="000B544D" w:rsidRPr="00E36CDF" w:rsidRDefault="000B544D" w:rsidP="00A57D70">
                            <w:pPr>
                              <w:pStyle w:val="BodyText"/>
                              <w:spacing w:after="120"/>
                              <w:jc w:val="center"/>
                              <w:rPr>
                                <w:b/>
                              </w:rPr>
                            </w:pPr>
                          </w:p>
                          <w:p w:rsidR="000B544D" w:rsidRPr="008C44B8" w:rsidRDefault="00C65DAE" w:rsidP="00A57D70">
                            <w:pPr>
                              <w:pStyle w:val="BodyText"/>
                              <w:jc w:val="center"/>
                              <w:rPr>
                                <w:sz w:val="36"/>
                                <w:szCs w:val="36"/>
                              </w:rPr>
                            </w:pPr>
                            <w:r w:rsidRPr="008C44B8">
                              <w:rPr>
                                <w:b/>
                                <w:sz w:val="36"/>
                                <w:szCs w:val="36"/>
                              </w:rPr>
                              <w:t>Macon</w:t>
                            </w:r>
                            <w:r w:rsidR="000B544D" w:rsidRPr="008C44B8">
                              <w:rPr>
                                <w:b/>
                                <w:sz w:val="36"/>
                                <w:szCs w:val="36"/>
                              </w:rPr>
                              <w:t xml:space="preserve"> County Transit System</w:t>
                            </w:r>
                          </w:p>
                          <w:p w:rsidR="000B544D" w:rsidRPr="008C44B8" w:rsidRDefault="00C65DAE" w:rsidP="00E55654">
                            <w:pPr>
                              <w:pStyle w:val="BodyText"/>
                              <w:numPr>
                                <w:ilvl w:val="0"/>
                                <w:numId w:val="10"/>
                              </w:numPr>
                              <w:spacing w:before="120" w:after="0" w:line="240" w:lineRule="auto"/>
                              <w:jc w:val="left"/>
                            </w:pPr>
                            <w:r w:rsidRPr="008C44B8">
                              <w:t>Macon</w:t>
                            </w:r>
                            <w:r w:rsidR="000B544D" w:rsidRPr="008C44B8">
                              <w:t xml:space="preserve"> County Transit System operates its programs and services without regard to race, color, and national origin in accordance with Title VI of the Civil Rights Act. Any person who believes she or he has been aggrieved by any unlawful discriminatory practice under Title VI may file a complaint with </w:t>
                            </w:r>
                            <w:r w:rsidRPr="008C44B8">
                              <w:t>Macon</w:t>
                            </w:r>
                            <w:r w:rsidR="000B544D" w:rsidRPr="008C44B8">
                              <w:t xml:space="preserve"> County Transit System. </w:t>
                            </w:r>
                          </w:p>
                          <w:p w:rsidR="000B544D" w:rsidRPr="008C44B8" w:rsidRDefault="000B544D" w:rsidP="00374DFF">
                            <w:pPr>
                              <w:pStyle w:val="BodyText"/>
                              <w:numPr>
                                <w:ilvl w:val="0"/>
                                <w:numId w:val="10"/>
                              </w:numPr>
                              <w:spacing w:before="120" w:after="0" w:line="240" w:lineRule="auto"/>
                              <w:jc w:val="left"/>
                            </w:pPr>
                            <w:r w:rsidRPr="008C44B8">
                              <w:t>For more information, contact 478-</w:t>
                            </w:r>
                            <w:r w:rsidR="00C65DAE" w:rsidRPr="008C44B8">
                              <w:t>472-7021</w:t>
                            </w:r>
                            <w:r w:rsidRPr="008C44B8">
                              <w:t xml:space="preserve">, email </w:t>
                            </w:r>
                            <w:r w:rsidR="00C65DAE" w:rsidRPr="008C44B8">
                              <w:rPr>
                                <w:sz w:val="24"/>
                                <w:szCs w:val="24"/>
                              </w:rPr>
                              <w:t>maco</w:t>
                            </w:r>
                            <w:r w:rsidR="00E925E9" w:rsidRPr="008C44B8">
                              <w:rPr>
                                <w:sz w:val="24"/>
                                <w:szCs w:val="24"/>
                              </w:rPr>
                              <w:t>nco</w:t>
                            </w:r>
                            <w:r w:rsidR="00C65DAE" w:rsidRPr="008C44B8">
                              <w:rPr>
                                <w:sz w:val="24"/>
                                <w:szCs w:val="24"/>
                              </w:rPr>
                              <w:t>transit@windsteam.net</w:t>
                            </w:r>
                            <w:r w:rsidRPr="008C44B8">
                              <w:t>,</w:t>
                            </w:r>
                            <w:r w:rsidR="00C65DAE" w:rsidRPr="008C44B8">
                              <w:t xml:space="preserve"> or visit our office at 121 South Sumter Street, Oglethorpe, Georgia 31068</w:t>
                            </w:r>
                            <w:r w:rsidRPr="008C44B8">
                              <w:t>. For more info</w:t>
                            </w:r>
                            <w:r w:rsidR="00C65DAE" w:rsidRPr="008C44B8">
                              <w:t>rmation, visit wwwmaconcountyga</w:t>
                            </w:r>
                            <w:r w:rsidRPr="008C44B8">
                              <w:t>.</w:t>
                            </w:r>
                            <w:r w:rsidR="00C65DAE" w:rsidRPr="008C44B8">
                              <w:t>gov.</w:t>
                            </w:r>
                          </w:p>
                          <w:p w:rsidR="000B544D" w:rsidRPr="00374DFF" w:rsidRDefault="000B544D" w:rsidP="00374DFF">
                            <w:pPr>
                              <w:pStyle w:val="BodyText"/>
                              <w:numPr>
                                <w:ilvl w:val="0"/>
                                <w:numId w:val="10"/>
                              </w:numPr>
                              <w:spacing w:before="120" w:after="0" w:line="240" w:lineRule="auto"/>
                              <w:jc w:val="left"/>
                            </w:pPr>
                            <w:r>
                              <w:t xml:space="preserve">If information is needed in another language, </w:t>
                            </w:r>
                            <w:r w:rsidR="00C65DAE">
                              <w:t>contact 478-472-7021</w:t>
                            </w:r>
                            <w:r>
                              <w:t>.</w:t>
                            </w:r>
                          </w:p>
                          <w:p w:rsidR="000B544D" w:rsidRPr="00F4456A" w:rsidRDefault="000B544D" w:rsidP="00F4456A">
                            <w:pPr>
                              <w:pStyle w:val="NormalWeb"/>
                              <w:numPr>
                                <w:ilvl w:val="0"/>
                                <w:numId w:val="42"/>
                              </w:numPr>
                              <w:rPr>
                                <w:rFonts w:asciiTheme="minorHAnsi" w:hAnsiTheme="minorHAnsi"/>
                                <w:bCs/>
                                <w:sz w:val="22"/>
                                <w:szCs w:val="22"/>
                              </w:rPr>
                            </w:pPr>
                            <w:r>
                              <w:rPr>
                                <w:rFonts w:asciiTheme="minorHAnsi" w:hAnsiTheme="minorHAnsi"/>
                                <w:sz w:val="22"/>
                                <w:szCs w:val="22"/>
                              </w:rPr>
                              <w:t xml:space="preserve">You </w:t>
                            </w:r>
                            <w:r w:rsidRPr="00F4456A">
                              <w:rPr>
                                <w:rFonts w:asciiTheme="minorHAnsi" w:hAnsiTheme="minorHAnsi"/>
                                <w:sz w:val="22"/>
                                <w:szCs w:val="22"/>
                              </w:rPr>
                              <w:t>may also file your complaint directly with the FTA</w:t>
                            </w:r>
                            <w:r>
                              <w:rPr>
                                <w:rFonts w:asciiTheme="minorHAnsi" w:hAnsiTheme="minorHAnsi"/>
                                <w:sz w:val="22"/>
                                <w:szCs w:val="22"/>
                              </w:rPr>
                              <w:t xml:space="preserve">  at:  </w:t>
                            </w:r>
                            <w:r>
                              <w:rPr>
                                <w:rFonts w:ascii="Arial" w:hAnsi="Arial" w:cs="Arial"/>
                                <w:sz w:val="20"/>
                                <w:szCs w:val="20"/>
                              </w:rPr>
                              <w:t>Federal Transit Administration Office of Civil Rights Attention: Title VI Program Coordinator, East Building, 5th Floor - TCR</w:t>
                            </w:r>
                            <w:r>
                              <w:rPr>
                                <w:rFonts w:ascii="Arial" w:hAnsi="Arial" w:cs="Arial"/>
                                <w:sz w:val="20"/>
                                <w:szCs w:val="20"/>
                              </w:rPr>
                              <w:br/>
                              <w:t xml:space="preserve">1200 New Jersey Ave., SE, Washington, DC 20590 </w:t>
                            </w:r>
                          </w:p>
                          <w:p w:rsidR="000B544D" w:rsidRPr="00165E8B" w:rsidRDefault="000B544D" w:rsidP="00A57D70">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pt;margin-top:35.05pt;width:481.15pt;height:3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" strokeweight="5pt">
                <v:stroke linestyle="thickThin"/>
                <v:shadow color="#868686"/>
                <v:textbox>
                  <w:txbxContent>
                    <w:p w:rsidR="000B544D" w:rsidRDefault="000B544D" w:rsidP="00A57D70">
                      <w:pPr>
                        <w:pStyle w:val="BodyText"/>
                        <w:spacing w:after="0"/>
                        <w:jc w:val="center"/>
                        <w:rPr>
                          <w:b/>
                        </w:rPr>
                      </w:pPr>
                      <w:r w:rsidRPr="00E36CDF">
                        <w:rPr>
                          <w:b/>
                        </w:rPr>
                        <w:t xml:space="preserve">Notifying the Public of Rights </w:t>
                      </w:r>
                      <w:proofErr w:type="gramStart"/>
                      <w:r w:rsidRPr="00E36CDF">
                        <w:rPr>
                          <w:b/>
                        </w:rPr>
                        <w:t>Under</w:t>
                      </w:r>
                      <w:proofErr w:type="gramEnd"/>
                      <w:r w:rsidRPr="00E36CDF">
                        <w:rPr>
                          <w:b/>
                        </w:rPr>
                        <w:t xml:space="preserve"> Title VI</w:t>
                      </w:r>
                    </w:p>
                    <w:p w:rsidR="000B544D" w:rsidRPr="00E36CDF" w:rsidRDefault="000B544D" w:rsidP="00A57D70">
                      <w:pPr>
                        <w:pStyle w:val="BodyText"/>
                        <w:spacing w:after="120"/>
                        <w:jc w:val="center"/>
                        <w:rPr>
                          <w:b/>
                        </w:rPr>
                      </w:pPr>
                    </w:p>
                    <w:p w:rsidR="000B544D" w:rsidRPr="008C44B8" w:rsidRDefault="00C65DAE" w:rsidP="00A57D70">
                      <w:pPr>
                        <w:pStyle w:val="BodyText"/>
                        <w:jc w:val="center"/>
                        <w:rPr>
                          <w:sz w:val="36"/>
                          <w:szCs w:val="36"/>
                        </w:rPr>
                      </w:pPr>
                      <w:r w:rsidRPr="008C44B8">
                        <w:rPr>
                          <w:b/>
                          <w:sz w:val="36"/>
                          <w:szCs w:val="36"/>
                        </w:rPr>
                        <w:t>Macon</w:t>
                      </w:r>
                      <w:r w:rsidR="000B544D" w:rsidRPr="008C44B8">
                        <w:rPr>
                          <w:b/>
                          <w:sz w:val="36"/>
                          <w:szCs w:val="36"/>
                        </w:rPr>
                        <w:t xml:space="preserve"> County Transit System</w:t>
                      </w:r>
                    </w:p>
                    <w:p w:rsidR="000B544D" w:rsidRPr="008C44B8" w:rsidRDefault="00C65DAE" w:rsidP="00E55654">
                      <w:pPr>
                        <w:pStyle w:val="BodyText"/>
                        <w:numPr>
                          <w:ilvl w:val="0"/>
                          <w:numId w:val="10"/>
                        </w:numPr>
                        <w:spacing w:before="120" w:after="0" w:line="240" w:lineRule="auto"/>
                        <w:jc w:val="left"/>
                      </w:pPr>
                      <w:r w:rsidRPr="008C44B8">
                        <w:t>Macon</w:t>
                      </w:r>
                      <w:r w:rsidR="000B544D" w:rsidRPr="008C44B8">
                        <w:t xml:space="preserve"> County Transit System operates its programs and services without regard to race, color, and national origin in accordance with Title VI of the Civil Rights Act. Any person who believes she or he has been aggrieved by any unlawful discriminatory practice under Title VI may file a complaint with </w:t>
                      </w:r>
                      <w:r w:rsidRPr="008C44B8">
                        <w:t>Macon</w:t>
                      </w:r>
                      <w:r w:rsidR="000B544D" w:rsidRPr="008C44B8">
                        <w:t xml:space="preserve"> County Transit System. </w:t>
                      </w:r>
                    </w:p>
                    <w:p w:rsidR="000B544D" w:rsidRPr="008C44B8" w:rsidRDefault="000B544D" w:rsidP="00374DFF">
                      <w:pPr>
                        <w:pStyle w:val="BodyText"/>
                        <w:numPr>
                          <w:ilvl w:val="0"/>
                          <w:numId w:val="10"/>
                        </w:numPr>
                        <w:spacing w:before="120" w:after="0" w:line="240" w:lineRule="auto"/>
                        <w:jc w:val="left"/>
                      </w:pPr>
                      <w:r w:rsidRPr="008C44B8">
                        <w:t>For more information, contact 478-</w:t>
                      </w:r>
                      <w:r w:rsidR="00C65DAE" w:rsidRPr="008C44B8">
                        <w:t>472-7021</w:t>
                      </w:r>
                      <w:r w:rsidRPr="008C44B8">
                        <w:t xml:space="preserve">, email </w:t>
                      </w:r>
                      <w:r w:rsidR="00C65DAE" w:rsidRPr="008C44B8">
                        <w:rPr>
                          <w:sz w:val="24"/>
                          <w:szCs w:val="24"/>
                        </w:rPr>
                        <w:t>maco</w:t>
                      </w:r>
                      <w:r w:rsidR="00E925E9" w:rsidRPr="008C44B8">
                        <w:rPr>
                          <w:sz w:val="24"/>
                          <w:szCs w:val="24"/>
                        </w:rPr>
                        <w:t>nco</w:t>
                      </w:r>
                      <w:r w:rsidR="00C65DAE" w:rsidRPr="008C44B8">
                        <w:rPr>
                          <w:sz w:val="24"/>
                          <w:szCs w:val="24"/>
                        </w:rPr>
                        <w:t>transit@windsteam.net</w:t>
                      </w:r>
                      <w:r w:rsidRPr="008C44B8">
                        <w:t>,</w:t>
                      </w:r>
                      <w:r w:rsidR="00C65DAE" w:rsidRPr="008C44B8">
                        <w:t xml:space="preserve"> or visit our office at 121 South Sumter Street, Oglethorpe, Georgia 31068</w:t>
                      </w:r>
                      <w:r w:rsidRPr="008C44B8">
                        <w:t>. For more info</w:t>
                      </w:r>
                      <w:r w:rsidR="00C65DAE" w:rsidRPr="008C44B8">
                        <w:t>rmation, visit wwwmaconcountyga</w:t>
                      </w:r>
                      <w:r w:rsidRPr="008C44B8">
                        <w:t>.</w:t>
                      </w:r>
                      <w:r w:rsidR="00C65DAE" w:rsidRPr="008C44B8">
                        <w:t>gov.</w:t>
                      </w:r>
                    </w:p>
                    <w:p w:rsidR="000B544D" w:rsidRPr="00374DFF" w:rsidRDefault="000B544D" w:rsidP="00374DFF">
                      <w:pPr>
                        <w:pStyle w:val="BodyText"/>
                        <w:numPr>
                          <w:ilvl w:val="0"/>
                          <w:numId w:val="10"/>
                        </w:numPr>
                        <w:spacing w:before="120" w:after="0" w:line="240" w:lineRule="auto"/>
                        <w:jc w:val="left"/>
                      </w:pPr>
                      <w:bookmarkStart w:id="22" w:name="_GoBack"/>
                      <w:bookmarkEnd w:id="22"/>
                      <w:r>
                        <w:t xml:space="preserve">If information is needed in another language, </w:t>
                      </w:r>
                      <w:r w:rsidR="00C65DAE">
                        <w:t>contact 478-472-7021</w:t>
                      </w:r>
                      <w:r>
                        <w:t>.</w:t>
                      </w:r>
                    </w:p>
                    <w:p w:rsidR="000B544D" w:rsidRPr="00F4456A" w:rsidRDefault="000B544D" w:rsidP="00F4456A">
                      <w:pPr>
                        <w:pStyle w:val="NormalWeb"/>
                        <w:numPr>
                          <w:ilvl w:val="0"/>
                          <w:numId w:val="42"/>
                        </w:numPr>
                        <w:rPr>
                          <w:rFonts w:asciiTheme="minorHAnsi" w:hAnsiTheme="minorHAnsi"/>
                          <w:bCs/>
                          <w:sz w:val="22"/>
                          <w:szCs w:val="22"/>
                        </w:rPr>
                      </w:pPr>
                      <w:r>
                        <w:rPr>
                          <w:rFonts w:asciiTheme="minorHAnsi" w:hAnsiTheme="minorHAnsi"/>
                          <w:sz w:val="22"/>
                          <w:szCs w:val="22"/>
                        </w:rPr>
                        <w:t xml:space="preserve">You </w:t>
                      </w:r>
                      <w:r w:rsidRPr="00F4456A">
                        <w:rPr>
                          <w:rFonts w:asciiTheme="minorHAnsi" w:hAnsiTheme="minorHAnsi"/>
                          <w:sz w:val="22"/>
                          <w:szCs w:val="22"/>
                        </w:rPr>
                        <w:t>may also file your complaint directly with the FTA</w:t>
                      </w:r>
                      <w:r>
                        <w:rPr>
                          <w:rFonts w:asciiTheme="minorHAnsi" w:hAnsiTheme="minorHAnsi"/>
                          <w:sz w:val="22"/>
                          <w:szCs w:val="22"/>
                        </w:rPr>
                        <w:t xml:space="preserve">  at:  </w:t>
                      </w:r>
                      <w:r>
                        <w:rPr>
                          <w:rFonts w:ascii="Arial" w:hAnsi="Arial" w:cs="Arial"/>
                          <w:sz w:val="20"/>
                          <w:szCs w:val="20"/>
                        </w:rPr>
                        <w:t>Federal Transit Administration Office of Civil Rights Attention: Title VI Program Coordinator, East Building, 5th Floor - TCR</w:t>
                      </w:r>
                      <w:r>
                        <w:rPr>
                          <w:rFonts w:ascii="Arial" w:hAnsi="Arial" w:cs="Arial"/>
                          <w:sz w:val="20"/>
                          <w:szCs w:val="20"/>
                        </w:rPr>
                        <w:br/>
                        <w:t xml:space="preserve">1200 New Jersey Ave., SE, Washington, DC 20590 </w:t>
                      </w:r>
                    </w:p>
                    <w:p w:rsidR="000B544D" w:rsidRPr="00165E8B" w:rsidRDefault="000B544D" w:rsidP="00A57D70">
                      <w:pPr>
                        <w:rPr>
                          <w:color w:val="FF0000"/>
                        </w:rPr>
                      </w:pPr>
                    </w:p>
                  </w:txbxContent>
                </v:textbox>
              </v:shape>
            </w:pict>
          </mc:Fallback>
        </mc:AlternateContent>
      </w:r>
    </w:p>
    <w:p w:rsidR="00A57D70" w:rsidRPr="008C44B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Pr="008C44B8" w:rsidRDefault="00A13600"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C70533" w:rsidRPr="008C44B8" w:rsidRDefault="00C70533" w:rsidP="00C70533">
      <w:pPr>
        <w:widowControl w:val="0"/>
        <w:overflowPunct w:val="0"/>
        <w:autoSpaceDE w:val="0"/>
        <w:autoSpaceDN w:val="0"/>
        <w:adjustRightInd w:val="0"/>
        <w:spacing w:after="240" w:line="260" w:lineRule="atLeast"/>
        <w:textAlignment w:val="baseline"/>
        <w:rPr>
          <w:rFonts w:ascii="Arial" w:eastAsia="Times New Roman" w:hAnsi="Arial" w:cs="Arial"/>
          <w:b/>
          <w:noProof/>
          <w:sz w:val="48"/>
          <w:szCs w:val="48"/>
        </w:rPr>
      </w:pPr>
    </w:p>
    <w:p w:rsidR="00A57D70" w:rsidRPr="008C44B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57D70" w:rsidRPr="008C44B8" w:rsidRDefault="00A57D70" w:rsidP="00A57D70">
      <w:pPr>
        <w:pStyle w:val="BodyText"/>
        <w:jc w:val="center"/>
        <w:rPr>
          <w:rFonts w:asciiTheme="majorHAnsi" w:hAnsiTheme="majorHAnsi"/>
          <w:b/>
          <w:sz w:val="48"/>
        </w:rPr>
      </w:pPr>
    </w:p>
    <w:p w:rsidR="00A57D70" w:rsidRPr="008C44B8" w:rsidRDefault="00A57D70" w:rsidP="00A57D70">
      <w:pPr>
        <w:jc w:val="center"/>
        <w:rPr>
          <w:rFonts w:asciiTheme="majorHAnsi" w:hAnsiTheme="majorHAnsi"/>
          <w:b/>
          <w:sz w:val="48"/>
        </w:rPr>
      </w:pPr>
      <w:r w:rsidRPr="008C44B8">
        <w:rPr>
          <w:rFonts w:asciiTheme="majorHAnsi" w:hAnsiTheme="majorHAnsi"/>
          <w:b/>
          <w:sz w:val="48"/>
        </w:rPr>
        <w:t>A</w:t>
      </w:r>
      <w:r w:rsidR="002E6F6B" w:rsidRPr="008C44B8">
        <w:rPr>
          <w:rFonts w:asciiTheme="majorHAnsi" w:hAnsiTheme="majorHAnsi"/>
          <w:b/>
          <w:sz w:val="48"/>
        </w:rPr>
        <w:t>ppendix E</w:t>
      </w:r>
    </w:p>
    <w:p w:rsidR="00A57D70" w:rsidRPr="008C44B8" w:rsidRDefault="00A57D70" w:rsidP="00A57D70">
      <w:pPr>
        <w:jc w:val="center"/>
      </w:pPr>
      <w:r w:rsidRPr="008C44B8">
        <w:rPr>
          <w:rFonts w:asciiTheme="majorHAnsi" w:hAnsiTheme="majorHAnsi"/>
          <w:b/>
          <w:sz w:val="48"/>
        </w:rPr>
        <w:t>Title VI Complaint Form</w:t>
      </w:r>
    </w:p>
    <w:p w:rsidR="00A57D70" w:rsidRPr="008C44B8" w:rsidRDefault="00A57D70"/>
    <w:p w:rsidR="00A57D70" w:rsidRPr="008C44B8" w:rsidRDefault="00A57D70">
      <w:r w:rsidRPr="008C44B8">
        <w:br w:type="page"/>
      </w:r>
    </w:p>
    <w:p w:rsidR="00A57D70" w:rsidRPr="008C44B8" w:rsidRDefault="00C65DAE" w:rsidP="00A57D70">
      <w:pPr>
        <w:pStyle w:val="BodyText"/>
        <w:spacing w:after="0"/>
        <w:jc w:val="center"/>
        <w:rPr>
          <w:b/>
          <w:noProof/>
          <w:sz w:val="36"/>
          <w:szCs w:val="36"/>
        </w:rPr>
      </w:pPr>
      <w:r w:rsidRPr="008C44B8">
        <w:rPr>
          <w:b/>
          <w:noProof/>
          <w:sz w:val="36"/>
          <w:szCs w:val="36"/>
        </w:rPr>
        <w:lastRenderedPageBreak/>
        <w:t>Macon</w:t>
      </w:r>
      <w:r w:rsidR="0029611F" w:rsidRPr="008C44B8">
        <w:rPr>
          <w:b/>
          <w:noProof/>
          <w:sz w:val="36"/>
          <w:szCs w:val="36"/>
        </w:rPr>
        <w:t xml:space="preserve"> County</w:t>
      </w:r>
      <w:r w:rsidR="00DC0A3D" w:rsidRPr="008C44B8">
        <w:rPr>
          <w:b/>
          <w:noProof/>
          <w:sz w:val="36"/>
          <w:szCs w:val="36"/>
        </w:rPr>
        <w:t xml:space="preserve"> Transit System</w:t>
      </w:r>
    </w:p>
    <w:p w:rsidR="00A57D70" w:rsidRPr="008C44B8" w:rsidRDefault="00A57D70" w:rsidP="00A57D70">
      <w:pPr>
        <w:pStyle w:val="BodyText"/>
        <w:spacing w:after="0"/>
        <w:jc w:val="center"/>
        <w:rPr>
          <w:noProof/>
          <w:sz w:val="24"/>
          <w:szCs w:val="24"/>
        </w:rPr>
      </w:pPr>
      <w:r w:rsidRPr="008C44B8">
        <w:rPr>
          <w:noProof/>
          <w:sz w:val="24"/>
          <w:szCs w:val="24"/>
        </w:rPr>
        <w:t>Title VI Complaint Form</w:t>
      </w:r>
    </w:p>
    <w:p w:rsidR="00A57D70" w:rsidRPr="008C44B8" w:rsidRDefault="00A57D70" w:rsidP="00A57D70">
      <w:pPr>
        <w:pStyle w:val="BodyText"/>
        <w:jc w:val="center"/>
        <w:rPr>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A57D70" w:rsidRPr="008C44B8" w:rsidTr="00A57D70">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A57D70" w:rsidRPr="008C44B8" w:rsidRDefault="00A57D70" w:rsidP="00A57D70">
            <w:pPr>
              <w:pStyle w:val="NormalWeb"/>
              <w:spacing w:after="120" w:afterAutospacing="0"/>
              <w:rPr>
                <w:rStyle w:val="Strong"/>
                <w:rFonts w:asciiTheme="minorHAnsi" w:hAnsiTheme="minorHAnsi" w:cs="Arial"/>
                <w:sz w:val="20"/>
                <w:szCs w:val="20"/>
              </w:rPr>
            </w:pPr>
            <w:r w:rsidRPr="008C44B8">
              <w:rPr>
                <w:rStyle w:val="Strong"/>
                <w:rFonts w:asciiTheme="minorHAnsi" w:hAnsiTheme="minorHAnsi" w:cs="Arial"/>
                <w:sz w:val="20"/>
                <w:szCs w:val="20"/>
              </w:rPr>
              <w:t>Section I:</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Name:</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Address:</w:t>
            </w:r>
          </w:p>
        </w:tc>
      </w:tr>
      <w:tr w:rsidR="00A57D70" w:rsidRPr="008C44B8" w:rsidTr="00A57D70">
        <w:tc>
          <w:tcPr>
            <w:tcW w:w="5157" w:type="dxa"/>
            <w:gridSpan w:val="4"/>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Telephone (Work):</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Fonts w:asciiTheme="minorHAnsi" w:hAnsiTheme="minorHAnsi" w:cs="Arial"/>
                <w:sz w:val="20"/>
                <w:szCs w:val="20"/>
              </w:rPr>
              <w:t>Electronic Mail Address:</w:t>
            </w:r>
          </w:p>
        </w:tc>
      </w:tr>
      <w:tr w:rsidR="00A57D70" w:rsidRPr="008C44B8" w:rsidTr="00A57D70">
        <w:tc>
          <w:tcPr>
            <w:tcW w:w="2700" w:type="dxa"/>
            <w:vMerge w:val="restart"/>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0" w:afterAutospacing="0"/>
              <w:rPr>
                <w:rFonts w:asciiTheme="minorHAnsi" w:hAnsiTheme="minorHAnsi" w:cs="Arial"/>
                <w:sz w:val="20"/>
                <w:szCs w:val="20"/>
              </w:rPr>
            </w:pPr>
            <w:r w:rsidRPr="008C44B8">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0" w:afterAutospacing="0"/>
              <w:jc w:val="center"/>
              <w:rPr>
                <w:rStyle w:val="Strong"/>
                <w:rFonts w:asciiTheme="minorHAnsi" w:hAnsiTheme="minorHAnsi" w:cs="Arial"/>
                <w:b w:val="0"/>
                <w:sz w:val="20"/>
                <w:szCs w:val="20"/>
              </w:rPr>
            </w:pPr>
            <w:r w:rsidRPr="008C44B8">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A57D70" w:rsidRPr="008C44B8"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0" w:afterAutospacing="0"/>
              <w:jc w:val="center"/>
              <w:rPr>
                <w:rStyle w:val="Strong"/>
                <w:rFonts w:asciiTheme="minorHAnsi" w:hAnsiTheme="minorHAnsi" w:cs="Arial"/>
                <w:b w:val="0"/>
                <w:sz w:val="20"/>
                <w:szCs w:val="20"/>
              </w:rPr>
            </w:pPr>
            <w:r w:rsidRPr="008C44B8">
              <w:rPr>
                <w:rStyle w:val="Strong"/>
                <w:rFonts w:asciiTheme="minorHAnsi" w:hAnsiTheme="minorHAnsi" w:cs="Arial"/>
                <w:b w:val="0"/>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A57D70" w:rsidRPr="008C44B8"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8C44B8" w:rsidTr="00A57D7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D70" w:rsidRPr="008C44B8" w:rsidRDefault="00A57D70" w:rsidP="00A57D70">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0" w:afterAutospacing="0"/>
              <w:jc w:val="center"/>
              <w:rPr>
                <w:rFonts w:asciiTheme="minorHAnsi" w:hAnsiTheme="minorHAnsi" w:cs="Arial"/>
                <w:sz w:val="20"/>
                <w:szCs w:val="20"/>
              </w:rPr>
            </w:pPr>
            <w:r w:rsidRPr="008C44B8">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A57D70" w:rsidRPr="008C44B8"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0" w:afterAutospacing="0"/>
              <w:jc w:val="center"/>
              <w:rPr>
                <w:rStyle w:val="Strong"/>
                <w:rFonts w:asciiTheme="minorHAnsi" w:hAnsiTheme="minorHAnsi" w:cs="Arial"/>
                <w:b w:val="0"/>
                <w:sz w:val="20"/>
                <w:szCs w:val="20"/>
              </w:rPr>
            </w:pPr>
            <w:r w:rsidRPr="008C44B8">
              <w:rPr>
                <w:rStyle w:val="Strong"/>
                <w:rFonts w:asciiTheme="minorHAnsi" w:hAnsiTheme="minorHAnsi" w:cs="Arial"/>
                <w:b w:val="0"/>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A57D70" w:rsidRPr="008C44B8"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8C44B8" w:rsidRDefault="00A57D70" w:rsidP="00A57D70">
            <w:pPr>
              <w:pStyle w:val="NormalWeb"/>
              <w:spacing w:before="0" w:after="120" w:afterAutospacing="0"/>
              <w:rPr>
                <w:rStyle w:val="Strong"/>
                <w:rFonts w:asciiTheme="minorHAnsi" w:hAnsiTheme="minorHAnsi" w:cs="Arial"/>
                <w:sz w:val="20"/>
                <w:szCs w:val="20"/>
              </w:rPr>
            </w:pPr>
            <w:r w:rsidRPr="008C44B8">
              <w:rPr>
                <w:rStyle w:val="Strong"/>
                <w:rFonts w:asciiTheme="minorHAnsi" w:hAnsiTheme="minorHAnsi" w:cs="Arial"/>
                <w:sz w:val="20"/>
                <w:szCs w:val="20"/>
              </w:rPr>
              <w:t>Section II:</w:t>
            </w:r>
          </w:p>
        </w:tc>
      </w:tr>
      <w:tr w:rsidR="00A57D70" w:rsidRPr="008C44B8"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bCs w:val="0"/>
                <w:sz w:val="20"/>
                <w:szCs w:val="20"/>
              </w:rPr>
            </w:pPr>
            <w:r w:rsidRPr="008C44B8">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jc w:val="center"/>
              <w:rPr>
                <w:rStyle w:val="Strong"/>
                <w:rFonts w:asciiTheme="minorHAnsi" w:hAnsiTheme="minorHAnsi" w:cs="Arial"/>
                <w:sz w:val="20"/>
                <w:szCs w:val="20"/>
              </w:rPr>
            </w:pPr>
            <w:r w:rsidRPr="008C44B8">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jc w:val="center"/>
              <w:rPr>
                <w:rStyle w:val="Strong"/>
                <w:rFonts w:asciiTheme="minorHAnsi" w:hAnsiTheme="minorHAnsi" w:cs="Arial"/>
                <w:sz w:val="20"/>
                <w:szCs w:val="20"/>
              </w:rPr>
            </w:pPr>
            <w:r w:rsidRPr="008C44B8">
              <w:rPr>
                <w:rFonts w:asciiTheme="minorHAnsi" w:hAnsiTheme="minorHAnsi" w:cs="Arial"/>
                <w:sz w:val="20"/>
                <w:szCs w:val="20"/>
              </w:rPr>
              <w:t>No</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bCs w:val="0"/>
                <w:sz w:val="20"/>
                <w:szCs w:val="20"/>
              </w:rPr>
            </w:pPr>
            <w:r w:rsidRPr="008C44B8">
              <w:rPr>
                <w:rFonts w:asciiTheme="minorHAnsi" w:hAnsiTheme="minorHAnsi" w:cs="Arial"/>
                <w:sz w:val="20"/>
                <w:szCs w:val="20"/>
              </w:rPr>
              <w:t>*If you answered "yes" to this question, go to Section III.</w:t>
            </w:r>
          </w:p>
        </w:tc>
      </w:tr>
      <w:tr w:rsidR="00A57D70" w:rsidRPr="008C44B8"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bCs w:val="0"/>
                <w:sz w:val="20"/>
                <w:szCs w:val="20"/>
              </w:rPr>
            </w:pPr>
            <w:r w:rsidRPr="008C44B8">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A57D70" w:rsidRPr="008C44B8" w:rsidRDefault="00A57D70" w:rsidP="00A57D70">
            <w:pPr>
              <w:pStyle w:val="NormalWeb"/>
              <w:spacing w:after="120" w:afterAutospacing="0"/>
              <w:jc w:val="center"/>
              <w:rPr>
                <w:rStyle w:val="Strong"/>
                <w:rFonts w:asciiTheme="minorHAnsi" w:hAnsiTheme="minorHAnsi" w:cs="Arial"/>
                <w:sz w:val="20"/>
                <w:szCs w:val="20"/>
              </w:rPr>
            </w:pPr>
          </w:p>
        </w:tc>
      </w:tr>
      <w:tr w:rsidR="00A57D70" w:rsidRPr="008C44B8" w:rsidTr="00A57D70">
        <w:trPr>
          <w:trHeight w:val="332"/>
        </w:trPr>
        <w:tc>
          <w:tcPr>
            <w:tcW w:w="5479" w:type="dxa"/>
            <w:gridSpan w:val="5"/>
            <w:tcBorders>
              <w:top w:val="single" w:sz="4" w:space="0" w:color="auto"/>
              <w:left w:val="single" w:sz="4" w:space="0" w:color="auto"/>
              <w:bottom w:val="nil"/>
              <w:right w:val="nil"/>
            </w:tcBorders>
            <w:hideMark/>
          </w:tcPr>
          <w:p w:rsidR="00A57D70" w:rsidRPr="008C44B8" w:rsidRDefault="00A57D70" w:rsidP="00A57D70">
            <w:pPr>
              <w:pStyle w:val="NormalWeb"/>
              <w:spacing w:after="120" w:afterAutospacing="0"/>
              <w:rPr>
                <w:rStyle w:val="Strong"/>
                <w:rFonts w:asciiTheme="minorHAnsi" w:hAnsiTheme="minorHAnsi" w:cs="Arial"/>
                <w:sz w:val="20"/>
                <w:szCs w:val="20"/>
              </w:rPr>
            </w:pPr>
            <w:r w:rsidRPr="008C44B8">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A57D70" w:rsidRPr="008C44B8" w:rsidRDefault="00A57D70" w:rsidP="00A57D70">
            <w:pPr>
              <w:pStyle w:val="NormalWeb"/>
              <w:spacing w:after="120" w:afterAutospacing="0"/>
              <w:rPr>
                <w:rStyle w:val="Strong"/>
                <w:rFonts w:asciiTheme="minorHAnsi" w:hAnsiTheme="minorHAnsi" w:cs="Arial"/>
                <w:sz w:val="20"/>
                <w:szCs w:val="20"/>
              </w:rPr>
            </w:pPr>
          </w:p>
        </w:tc>
      </w:tr>
      <w:tr w:rsidR="00A57D70" w:rsidRPr="008C44B8" w:rsidTr="00A57D70">
        <w:tc>
          <w:tcPr>
            <w:tcW w:w="3303" w:type="dxa"/>
            <w:gridSpan w:val="2"/>
            <w:tcBorders>
              <w:top w:val="nil"/>
              <w:left w:val="single" w:sz="4" w:space="0" w:color="auto"/>
              <w:bottom w:val="single" w:sz="4" w:space="0" w:color="auto"/>
              <w:right w:val="nil"/>
            </w:tcBorders>
          </w:tcPr>
          <w:p w:rsidR="00A57D70" w:rsidRPr="008C44B8" w:rsidRDefault="00A57D70" w:rsidP="00A57D70">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A57D70" w:rsidRPr="008C44B8" w:rsidRDefault="00A57D70" w:rsidP="00A57D70">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A57D70" w:rsidRPr="008C44B8" w:rsidRDefault="00A57D70" w:rsidP="00A57D70">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A57D70" w:rsidRPr="008C44B8" w:rsidRDefault="00A57D70" w:rsidP="00A57D70">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A57D70" w:rsidRPr="008C44B8" w:rsidRDefault="00A57D70" w:rsidP="00A57D70">
            <w:pPr>
              <w:pStyle w:val="NormalWeb"/>
              <w:spacing w:after="120" w:afterAutospacing="0"/>
              <w:jc w:val="center"/>
              <w:rPr>
                <w:rStyle w:val="Strong"/>
                <w:rFonts w:asciiTheme="minorHAnsi" w:hAnsiTheme="minorHAnsi" w:cs="Arial"/>
                <w:sz w:val="20"/>
                <w:szCs w:val="20"/>
              </w:rPr>
            </w:pPr>
          </w:p>
        </w:tc>
      </w:tr>
      <w:tr w:rsidR="00A57D70" w:rsidRPr="008C44B8"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Fonts w:asciiTheme="minorHAnsi" w:hAnsiTheme="minorHAnsi" w:cs="Arial"/>
                <w:sz w:val="20"/>
                <w:szCs w:val="20"/>
              </w:rPr>
            </w:pPr>
            <w:r w:rsidRPr="008C44B8">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jc w:val="center"/>
              <w:rPr>
                <w:rStyle w:val="Strong"/>
                <w:rFonts w:asciiTheme="minorHAnsi" w:hAnsiTheme="minorHAnsi" w:cs="Arial"/>
                <w:sz w:val="20"/>
                <w:szCs w:val="20"/>
              </w:rPr>
            </w:pPr>
            <w:r w:rsidRPr="008C44B8">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jc w:val="center"/>
              <w:rPr>
                <w:rStyle w:val="Strong"/>
                <w:rFonts w:asciiTheme="minorHAnsi" w:hAnsiTheme="minorHAnsi" w:cs="Arial"/>
                <w:sz w:val="20"/>
                <w:szCs w:val="20"/>
              </w:rPr>
            </w:pPr>
            <w:r w:rsidRPr="008C44B8">
              <w:rPr>
                <w:rFonts w:asciiTheme="minorHAnsi" w:hAnsiTheme="minorHAnsi" w:cs="Arial"/>
                <w:sz w:val="20"/>
                <w:szCs w:val="20"/>
              </w:rPr>
              <w:t>No</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8C44B8" w:rsidRDefault="00A57D70" w:rsidP="00A57D70">
            <w:pPr>
              <w:rPr>
                <w:rFonts w:cs="Arial"/>
                <w:b/>
                <w:sz w:val="20"/>
                <w:szCs w:val="20"/>
              </w:rPr>
            </w:pPr>
            <w:r w:rsidRPr="008C44B8">
              <w:rPr>
                <w:rFonts w:cs="Arial"/>
                <w:b/>
                <w:sz w:val="20"/>
                <w:szCs w:val="20"/>
              </w:rPr>
              <w:t>Section III:</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A57D70" w:rsidRPr="008C44B8" w:rsidRDefault="00A57D70" w:rsidP="00A57D70">
            <w:pPr>
              <w:spacing w:after="120"/>
              <w:rPr>
                <w:rFonts w:cs="Arial"/>
                <w:sz w:val="20"/>
                <w:szCs w:val="20"/>
              </w:rPr>
            </w:pPr>
            <w:r w:rsidRPr="008C44B8">
              <w:rPr>
                <w:rFonts w:cs="Arial"/>
                <w:sz w:val="20"/>
                <w:szCs w:val="20"/>
              </w:rPr>
              <w:t xml:space="preserve">I believe the discrimination I experienced was based on (check all that apply): </w:t>
            </w:r>
          </w:p>
          <w:p w:rsidR="00A57D70" w:rsidRPr="008C44B8" w:rsidRDefault="00A57D70" w:rsidP="00A57D70">
            <w:pPr>
              <w:tabs>
                <w:tab w:val="left" w:pos="2160"/>
                <w:tab w:val="left" w:pos="5040"/>
              </w:tabs>
              <w:spacing w:after="120"/>
              <w:rPr>
                <w:rFonts w:cs="Arial"/>
                <w:sz w:val="20"/>
                <w:szCs w:val="20"/>
              </w:rPr>
            </w:pPr>
            <w:r w:rsidRPr="008C44B8">
              <w:rPr>
                <w:rFonts w:cs="Arial"/>
                <w:sz w:val="20"/>
                <w:szCs w:val="20"/>
              </w:rPr>
              <w:t>[ ] Race</w:t>
            </w:r>
            <w:r w:rsidRPr="008C44B8">
              <w:rPr>
                <w:rFonts w:cs="Arial"/>
                <w:sz w:val="20"/>
                <w:szCs w:val="20"/>
              </w:rPr>
              <w:tab/>
              <w:t>[ ] Color</w:t>
            </w:r>
            <w:r w:rsidRPr="008C44B8">
              <w:rPr>
                <w:rFonts w:cs="Arial"/>
                <w:sz w:val="20"/>
                <w:szCs w:val="20"/>
              </w:rPr>
              <w:tab/>
              <w:t>[ ] National Origin</w:t>
            </w:r>
            <w:r w:rsidR="00AE4FD4" w:rsidRPr="008C44B8">
              <w:rPr>
                <w:rFonts w:cs="Arial"/>
                <w:sz w:val="20"/>
                <w:szCs w:val="20"/>
              </w:rPr>
              <w:t xml:space="preserve">                        [ ] Age</w:t>
            </w:r>
          </w:p>
          <w:p w:rsidR="00AE4FD4" w:rsidRPr="008C44B8" w:rsidRDefault="00AE4FD4" w:rsidP="00AE4FD4">
            <w:pPr>
              <w:tabs>
                <w:tab w:val="left" w:pos="2160"/>
                <w:tab w:val="left" w:pos="5040"/>
              </w:tabs>
              <w:spacing w:after="120"/>
              <w:rPr>
                <w:rFonts w:cs="Arial"/>
                <w:sz w:val="20"/>
                <w:szCs w:val="20"/>
              </w:rPr>
            </w:pPr>
            <w:r w:rsidRPr="008C44B8">
              <w:rPr>
                <w:rFonts w:cs="Arial"/>
                <w:sz w:val="20"/>
                <w:szCs w:val="20"/>
              </w:rPr>
              <w:t xml:space="preserve">[ ] Disability </w:t>
            </w:r>
            <w:r w:rsidRPr="008C44B8">
              <w:rPr>
                <w:rFonts w:cs="Arial"/>
                <w:sz w:val="20"/>
                <w:szCs w:val="20"/>
              </w:rPr>
              <w:tab/>
              <w:t>[ ] F</w:t>
            </w:r>
            <w:r w:rsidR="00BA55FC" w:rsidRPr="008C44B8">
              <w:rPr>
                <w:rFonts w:cs="Arial"/>
                <w:sz w:val="20"/>
                <w:szCs w:val="20"/>
              </w:rPr>
              <w:t>amily or Religious S</w:t>
            </w:r>
            <w:r w:rsidRPr="008C44B8">
              <w:rPr>
                <w:rFonts w:cs="Arial"/>
                <w:sz w:val="20"/>
                <w:szCs w:val="20"/>
              </w:rPr>
              <w:t xml:space="preserve">tatus </w:t>
            </w:r>
            <w:r w:rsidRPr="008C44B8">
              <w:rPr>
                <w:rFonts w:cs="Arial"/>
                <w:sz w:val="20"/>
                <w:szCs w:val="20"/>
              </w:rPr>
              <w:tab/>
              <w:t>[ ] Other (explain) ____________________________</w:t>
            </w:r>
          </w:p>
          <w:p w:rsidR="00A57D70" w:rsidRPr="008C44B8" w:rsidRDefault="00A57D70" w:rsidP="00A57D70">
            <w:pPr>
              <w:spacing w:after="120"/>
              <w:rPr>
                <w:rFonts w:cs="Arial"/>
                <w:sz w:val="20"/>
                <w:szCs w:val="20"/>
                <w:u w:val="single"/>
              </w:rPr>
            </w:pPr>
            <w:r w:rsidRPr="008C44B8">
              <w:rPr>
                <w:rFonts w:cs="Arial"/>
                <w:sz w:val="20"/>
                <w:szCs w:val="20"/>
              </w:rPr>
              <w:t xml:space="preserve">Date of Alleged Discrimination (Month, Day, Year): </w:t>
            </w:r>
            <w:r w:rsidRPr="008C44B8">
              <w:rPr>
                <w:rFonts w:cs="Arial"/>
                <w:sz w:val="20"/>
                <w:szCs w:val="20"/>
                <w:u w:val="single"/>
              </w:rPr>
              <w:tab/>
              <w:t>__________</w:t>
            </w:r>
          </w:p>
          <w:p w:rsidR="00A57D70" w:rsidRPr="008C44B8" w:rsidRDefault="00A57D70" w:rsidP="00A57D70">
            <w:pPr>
              <w:spacing w:after="120"/>
              <w:rPr>
                <w:rFonts w:cs="Arial"/>
                <w:sz w:val="20"/>
                <w:szCs w:val="20"/>
              </w:rPr>
            </w:pPr>
            <w:r w:rsidRPr="008C44B8">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A57D70" w:rsidRPr="008C44B8" w:rsidRDefault="00A57D70" w:rsidP="00A57D70">
            <w:pPr>
              <w:spacing w:after="120"/>
              <w:rPr>
                <w:rFonts w:cs="Arial"/>
                <w:sz w:val="20"/>
                <w:szCs w:val="20"/>
              </w:rPr>
            </w:pPr>
            <w:r w:rsidRPr="008C44B8">
              <w:rPr>
                <w:rFonts w:cs="Arial"/>
                <w:sz w:val="20"/>
                <w:szCs w:val="20"/>
              </w:rPr>
              <w:t>________________________________________________________________________</w:t>
            </w:r>
          </w:p>
          <w:p w:rsidR="00A57D70" w:rsidRPr="008C44B8" w:rsidRDefault="00A57D70" w:rsidP="00A57D70">
            <w:pPr>
              <w:spacing w:after="120"/>
              <w:rPr>
                <w:rFonts w:cs="Arial"/>
                <w:sz w:val="20"/>
                <w:szCs w:val="20"/>
              </w:rPr>
            </w:pPr>
            <w:r w:rsidRPr="008C44B8">
              <w:rPr>
                <w:rFonts w:cs="Arial"/>
                <w:sz w:val="20"/>
                <w:szCs w:val="20"/>
              </w:rPr>
              <w:t>________________________________________________________________________</w:t>
            </w:r>
          </w:p>
        </w:tc>
      </w:tr>
      <w:tr w:rsidR="00A57D70" w:rsidRPr="008C44B8"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8C44B8" w:rsidRDefault="00A57D70" w:rsidP="00A57D70">
            <w:pPr>
              <w:rPr>
                <w:rFonts w:cs="Arial"/>
                <w:b/>
                <w:sz w:val="20"/>
                <w:szCs w:val="20"/>
              </w:rPr>
            </w:pPr>
            <w:r w:rsidRPr="008C44B8">
              <w:rPr>
                <w:rFonts w:cs="Arial"/>
                <w:b/>
                <w:sz w:val="20"/>
                <w:szCs w:val="20"/>
              </w:rPr>
              <w:t>Section IV</w:t>
            </w:r>
          </w:p>
        </w:tc>
      </w:tr>
      <w:tr w:rsidR="00A57D70" w:rsidRPr="008C44B8" w:rsidTr="00A57D70">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jc w:val="center"/>
              <w:rPr>
                <w:rFonts w:asciiTheme="minorHAnsi" w:hAnsiTheme="minorHAnsi" w:cs="Arial"/>
                <w:sz w:val="20"/>
                <w:szCs w:val="20"/>
              </w:rPr>
            </w:pPr>
            <w:r w:rsidRPr="008C44B8">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jc w:val="center"/>
              <w:rPr>
                <w:rFonts w:asciiTheme="minorHAnsi" w:hAnsiTheme="minorHAnsi" w:cs="Arial"/>
                <w:sz w:val="20"/>
                <w:szCs w:val="20"/>
              </w:rPr>
            </w:pPr>
            <w:r w:rsidRPr="008C44B8">
              <w:rPr>
                <w:rFonts w:asciiTheme="minorHAnsi" w:hAnsiTheme="minorHAnsi" w:cs="Arial"/>
                <w:sz w:val="20"/>
                <w:szCs w:val="20"/>
              </w:rPr>
              <w:t>No</w:t>
            </w:r>
          </w:p>
        </w:tc>
      </w:tr>
    </w:tbl>
    <w:p w:rsidR="00A57D70" w:rsidRPr="008C44B8" w:rsidRDefault="00A57D70" w:rsidP="00A57D7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57D70" w:rsidRPr="008C44B8" w:rsidTr="00A57D70">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lastRenderedPageBreak/>
              <w:br w:type="page"/>
            </w:r>
            <w:r w:rsidRPr="008C44B8">
              <w:rPr>
                <w:rFonts w:asciiTheme="minorHAnsi" w:hAnsiTheme="minorHAnsi" w:cs="Arial"/>
                <w:b/>
                <w:sz w:val="20"/>
                <w:szCs w:val="20"/>
              </w:rPr>
              <w:t>Section V</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tabs>
                <w:tab w:val="left" w:pos="2430"/>
                <w:tab w:val="left" w:pos="4320"/>
                <w:tab w:val="left" w:pos="6480"/>
              </w:tabs>
              <w:spacing w:after="120"/>
              <w:rPr>
                <w:rFonts w:cs="Arial"/>
                <w:sz w:val="20"/>
                <w:szCs w:val="20"/>
              </w:rPr>
            </w:pPr>
            <w:r w:rsidRPr="008C44B8">
              <w:rPr>
                <w:rFonts w:cs="Arial"/>
                <w:sz w:val="20"/>
                <w:szCs w:val="20"/>
              </w:rPr>
              <w:t xml:space="preserve">Have you filed this complaint with any other Federal, State, or local agency, or with any Federal or State court? </w:t>
            </w:r>
          </w:p>
          <w:p w:rsidR="00A57D70" w:rsidRPr="008C44B8" w:rsidRDefault="00A57D70" w:rsidP="00A57D70">
            <w:pPr>
              <w:tabs>
                <w:tab w:val="left" w:pos="2430"/>
                <w:tab w:val="left" w:pos="4320"/>
                <w:tab w:val="left" w:pos="6480"/>
              </w:tabs>
              <w:spacing w:after="120"/>
              <w:rPr>
                <w:rFonts w:cs="Arial"/>
                <w:sz w:val="20"/>
                <w:szCs w:val="20"/>
              </w:rPr>
            </w:pPr>
            <w:r w:rsidRPr="008C44B8">
              <w:rPr>
                <w:rFonts w:cs="Arial"/>
                <w:sz w:val="20"/>
                <w:szCs w:val="20"/>
              </w:rPr>
              <w:t>[ ] Yes</w:t>
            </w:r>
            <w:r w:rsidRPr="008C44B8">
              <w:rPr>
                <w:rFonts w:cs="Arial"/>
                <w:sz w:val="20"/>
                <w:szCs w:val="20"/>
              </w:rPr>
              <w:tab/>
              <w:t>[ ] No</w:t>
            </w:r>
          </w:p>
          <w:p w:rsidR="00A57D70" w:rsidRPr="008C44B8" w:rsidRDefault="00A57D70" w:rsidP="00A57D70">
            <w:pPr>
              <w:spacing w:after="120"/>
              <w:rPr>
                <w:rFonts w:cs="Arial"/>
                <w:sz w:val="20"/>
                <w:szCs w:val="20"/>
              </w:rPr>
            </w:pPr>
            <w:r w:rsidRPr="008C44B8">
              <w:rPr>
                <w:rFonts w:cs="Arial"/>
                <w:sz w:val="20"/>
                <w:szCs w:val="20"/>
              </w:rPr>
              <w:t>If yes, check all that apply:</w:t>
            </w:r>
          </w:p>
          <w:p w:rsidR="00A57D70" w:rsidRPr="008C44B8" w:rsidRDefault="00A57D70" w:rsidP="00A57D70">
            <w:pPr>
              <w:spacing w:after="120"/>
              <w:rPr>
                <w:rFonts w:cs="Arial"/>
                <w:sz w:val="20"/>
                <w:szCs w:val="20"/>
              </w:rPr>
            </w:pPr>
            <w:r w:rsidRPr="008C44B8">
              <w:rPr>
                <w:rFonts w:cs="Arial"/>
                <w:sz w:val="20"/>
                <w:szCs w:val="20"/>
              </w:rPr>
              <w:t xml:space="preserve">[ ] Federal Agency: </w:t>
            </w:r>
            <w:r w:rsidRPr="008C44B8">
              <w:rPr>
                <w:rFonts w:cs="Arial"/>
                <w:sz w:val="20"/>
                <w:szCs w:val="20"/>
                <w:u w:val="single"/>
              </w:rPr>
              <w:tab/>
            </w:r>
            <w:r w:rsidRPr="008C44B8">
              <w:rPr>
                <w:rFonts w:cs="Arial"/>
                <w:sz w:val="20"/>
                <w:szCs w:val="20"/>
                <w:u w:val="single"/>
              </w:rPr>
              <w:tab/>
            </w:r>
            <w:r w:rsidRPr="008C44B8">
              <w:rPr>
                <w:rFonts w:cs="Arial"/>
                <w:sz w:val="20"/>
                <w:szCs w:val="20"/>
                <w:u w:val="single"/>
              </w:rPr>
              <w:tab/>
            </w:r>
            <w:r w:rsidRPr="008C44B8">
              <w:rPr>
                <w:rFonts w:cs="Arial"/>
                <w:sz w:val="20"/>
                <w:szCs w:val="20"/>
                <w:u w:val="single"/>
              </w:rPr>
              <w:tab/>
            </w:r>
          </w:p>
          <w:p w:rsidR="00A57D70" w:rsidRPr="008C44B8" w:rsidRDefault="00A57D70" w:rsidP="00A57D70">
            <w:pPr>
              <w:tabs>
                <w:tab w:val="left" w:pos="4320"/>
              </w:tabs>
              <w:spacing w:after="120"/>
              <w:rPr>
                <w:rFonts w:cs="Arial"/>
                <w:sz w:val="20"/>
                <w:szCs w:val="20"/>
              </w:rPr>
            </w:pPr>
            <w:r w:rsidRPr="008C44B8">
              <w:rPr>
                <w:rFonts w:cs="Arial"/>
                <w:sz w:val="20"/>
                <w:szCs w:val="20"/>
              </w:rPr>
              <w:t xml:space="preserve">[ ] Federal Court </w:t>
            </w:r>
            <w:r w:rsidRPr="008C44B8">
              <w:rPr>
                <w:rFonts w:cs="Arial"/>
                <w:sz w:val="20"/>
                <w:szCs w:val="20"/>
                <w:u w:val="single"/>
              </w:rPr>
              <w:tab/>
            </w:r>
            <w:r w:rsidRPr="008C44B8">
              <w:rPr>
                <w:rFonts w:cs="Arial"/>
                <w:sz w:val="20"/>
                <w:szCs w:val="20"/>
              </w:rPr>
              <w:tab/>
              <w:t xml:space="preserve">[ ] State Agency </w:t>
            </w:r>
            <w:r w:rsidRPr="008C44B8">
              <w:rPr>
                <w:rFonts w:cs="Arial"/>
                <w:sz w:val="20"/>
                <w:szCs w:val="20"/>
                <w:u w:val="single"/>
              </w:rPr>
              <w:tab/>
            </w:r>
            <w:r w:rsidRPr="008C44B8">
              <w:rPr>
                <w:rFonts w:cs="Arial"/>
                <w:sz w:val="20"/>
                <w:szCs w:val="20"/>
                <w:u w:val="single"/>
              </w:rPr>
              <w:tab/>
            </w:r>
            <w:r w:rsidRPr="008C44B8">
              <w:rPr>
                <w:rFonts w:cs="Arial"/>
                <w:sz w:val="20"/>
                <w:szCs w:val="20"/>
                <w:u w:val="single"/>
              </w:rPr>
              <w:tab/>
            </w:r>
          </w:p>
          <w:p w:rsidR="00A57D70" w:rsidRPr="008C44B8" w:rsidRDefault="00A57D70" w:rsidP="00A57D70">
            <w:pPr>
              <w:tabs>
                <w:tab w:val="left" w:pos="4320"/>
              </w:tabs>
              <w:spacing w:after="120"/>
              <w:rPr>
                <w:rFonts w:cs="Arial"/>
                <w:sz w:val="20"/>
                <w:szCs w:val="20"/>
              </w:rPr>
            </w:pPr>
            <w:r w:rsidRPr="008C44B8">
              <w:rPr>
                <w:rFonts w:cs="Arial"/>
                <w:sz w:val="20"/>
                <w:szCs w:val="20"/>
              </w:rPr>
              <w:t xml:space="preserve">[ ] State Court </w:t>
            </w:r>
            <w:r w:rsidRPr="008C44B8">
              <w:rPr>
                <w:rFonts w:cs="Arial"/>
                <w:sz w:val="20"/>
                <w:szCs w:val="20"/>
                <w:u w:val="single"/>
              </w:rPr>
              <w:tab/>
            </w:r>
            <w:r w:rsidRPr="008C44B8">
              <w:rPr>
                <w:rFonts w:cs="Arial"/>
                <w:sz w:val="20"/>
                <w:szCs w:val="20"/>
              </w:rPr>
              <w:tab/>
              <w:t xml:space="preserve">[ ] Local Agency </w:t>
            </w:r>
            <w:r w:rsidRPr="008C44B8">
              <w:rPr>
                <w:rFonts w:cs="Arial"/>
                <w:sz w:val="20"/>
                <w:szCs w:val="20"/>
                <w:u w:val="single"/>
              </w:rPr>
              <w:tab/>
            </w:r>
            <w:r w:rsidRPr="008C44B8">
              <w:rPr>
                <w:rFonts w:cs="Arial"/>
                <w:sz w:val="20"/>
                <w:szCs w:val="20"/>
                <w:u w:val="single"/>
              </w:rPr>
              <w:tab/>
            </w:r>
            <w:r w:rsidRPr="008C44B8">
              <w:rPr>
                <w:rFonts w:cs="Arial"/>
                <w:sz w:val="20"/>
                <w:szCs w:val="20"/>
                <w:u w:val="single"/>
              </w:rPr>
              <w:tab/>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spacing w:after="120"/>
              <w:rPr>
                <w:rFonts w:cs="Arial"/>
                <w:sz w:val="20"/>
                <w:szCs w:val="20"/>
              </w:rPr>
            </w:pPr>
            <w:r w:rsidRPr="008C44B8">
              <w:rPr>
                <w:rFonts w:cs="Arial"/>
                <w:sz w:val="20"/>
                <w:szCs w:val="20"/>
              </w:rPr>
              <w:t>Please provide information about a contact person at the agency/court where the complaint was filed.</w:t>
            </w:r>
            <w:r w:rsidRPr="008C44B8">
              <w:rPr>
                <w:rFonts w:cs="Arial"/>
                <w:sz w:val="20"/>
                <w:szCs w:val="20"/>
              </w:rPr>
              <w:tab/>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Name:</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Title:</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Agency:</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Address:</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after="120" w:afterAutospacing="0"/>
              <w:rPr>
                <w:rStyle w:val="Strong"/>
                <w:rFonts w:asciiTheme="minorHAnsi" w:hAnsiTheme="minorHAnsi" w:cs="Arial"/>
                <w:b w:val="0"/>
                <w:sz w:val="20"/>
                <w:szCs w:val="20"/>
              </w:rPr>
            </w:pPr>
            <w:r w:rsidRPr="008C44B8">
              <w:rPr>
                <w:rStyle w:val="Strong"/>
                <w:rFonts w:asciiTheme="minorHAnsi" w:hAnsiTheme="minorHAnsi" w:cs="Arial"/>
                <w:b w:val="0"/>
                <w:sz w:val="20"/>
                <w:szCs w:val="20"/>
              </w:rPr>
              <w:t>Telephone:</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A57D70" w:rsidRPr="008C44B8" w:rsidRDefault="00A57D70" w:rsidP="00A57D70">
            <w:pPr>
              <w:rPr>
                <w:rFonts w:cs="Arial"/>
                <w:b/>
                <w:sz w:val="20"/>
                <w:szCs w:val="20"/>
              </w:rPr>
            </w:pPr>
            <w:r w:rsidRPr="008C44B8">
              <w:rPr>
                <w:rFonts w:cs="Arial"/>
                <w:b/>
                <w:sz w:val="20"/>
                <w:szCs w:val="20"/>
              </w:rPr>
              <w:t>Section VI</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rPr>
                <w:rFonts w:asciiTheme="minorHAnsi" w:hAnsiTheme="minorHAnsi" w:cs="Arial"/>
                <w:sz w:val="20"/>
                <w:szCs w:val="20"/>
              </w:rPr>
              <w:t>Name of agency complaint is against:</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rPr>
                <w:rFonts w:asciiTheme="minorHAnsi" w:hAnsiTheme="minorHAnsi" w:cs="Arial"/>
                <w:sz w:val="20"/>
                <w:szCs w:val="20"/>
              </w:rPr>
              <w:t xml:space="preserve">Contact person: </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rPr>
                <w:rFonts w:asciiTheme="minorHAnsi" w:hAnsiTheme="minorHAnsi" w:cs="Arial"/>
                <w:sz w:val="20"/>
                <w:szCs w:val="20"/>
              </w:rPr>
              <w:t>Title:</w:t>
            </w:r>
          </w:p>
        </w:tc>
      </w:tr>
      <w:tr w:rsidR="00A57D70" w:rsidRPr="008C44B8"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8C44B8" w:rsidRDefault="00A57D70" w:rsidP="00A57D70">
            <w:pPr>
              <w:pStyle w:val="NormalWeb"/>
              <w:spacing w:before="0" w:after="120" w:afterAutospacing="0"/>
              <w:rPr>
                <w:rFonts w:asciiTheme="minorHAnsi" w:hAnsiTheme="minorHAnsi" w:cs="Arial"/>
                <w:sz w:val="20"/>
                <w:szCs w:val="20"/>
              </w:rPr>
            </w:pPr>
            <w:r w:rsidRPr="008C44B8">
              <w:rPr>
                <w:rFonts w:asciiTheme="minorHAnsi" w:hAnsiTheme="minorHAnsi" w:cs="Arial"/>
                <w:sz w:val="20"/>
                <w:szCs w:val="20"/>
              </w:rPr>
              <w:t>Telephone number:</w:t>
            </w:r>
          </w:p>
        </w:tc>
      </w:tr>
    </w:tbl>
    <w:p w:rsidR="00A57D70" w:rsidRPr="008C44B8" w:rsidRDefault="00A57D70" w:rsidP="00A57D70">
      <w:pPr>
        <w:pStyle w:val="BodyText"/>
      </w:pPr>
    </w:p>
    <w:p w:rsidR="00A57D70" w:rsidRPr="008C44B8" w:rsidRDefault="00A57D70" w:rsidP="00A57D70">
      <w:pPr>
        <w:pStyle w:val="BodyText"/>
      </w:pPr>
      <w:r w:rsidRPr="008C44B8">
        <w:t>You may attach any written materials or other information that you think is relevant to your complaint.</w:t>
      </w:r>
    </w:p>
    <w:p w:rsidR="00A57D70" w:rsidRPr="008C44B8" w:rsidRDefault="00A57D70" w:rsidP="006D0B41">
      <w:pPr>
        <w:pStyle w:val="BodyText"/>
        <w:spacing w:after="0"/>
      </w:pPr>
      <w:r w:rsidRPr="008C44B8">
        <w:t>Signature and date required below</w:t>
      </w:r>
    </w:p>
    <w:p w:rsidR="00A57D70" w:rsidRPr="008C44B8" w:rsidRDefault="00A57D70" w:rsidP="00A57D70">
      <w:pPr>
        <w:pStyle w:val="BodyText"/>
      </w:pPr>
    </w:p>
    <w:p w:rsidR="00A57D70" w:rsidRPr="008C44B8" w:rsidRDefault="00A57D70" w:rsidP="00A57D70">
      <w:pPr>
        <w:pStyle w:val="BodyText"/>
      </w:pPr>
    </w:p>
    <w:p w:rsidR="00A57D70" w:rsidRPr="008C44B8" w:rsidRDefault="00A57D70" w:rsidP="00A57D70">
      <w:pPr>
        <w:pStyle w:val="BodyText"/>
        <w:spacing w:after="0" w:line="240" w:lineRule="auto"/>
      </w:pPr>
      <w:r w:rsidRPr="008C44B8">
        <w:rPr>
          <w:u w:val="single"/>
        </w:rPr>
        <w:tab/>
      </w:r>
      <w:r w:rsidRPr="008C44B8">
        <w:rPr>
          <w:u w:val="single"/>
        </w:rPr>
        <w:tab/>
      </w:r>
      <w:r w:rsidRPr="008C44B8">
        <w:rPr>
          <w:u w:val="single"/>
        </w:rPr>
        <w:tab/>
      </w:r>
      <w:r w:rsidRPr="008C44B8">
        <w:t>_________________________________  ________________________</w:t>
      </w:r>
    </w:p>
    <w:p w:rsidR="00A57D70" w:rsidRPr="008C44B8" w:rsidRDefault="00A57D70" w:rsidP="00A57D70">
      <w:pPr>
        <w:pStyle w:val="BodyText"/>
      </w:pPr>
      <w:r w:rsidRPr="008C44B8">
        <w:t xml:space="preserve">  Signature</w:t>
      </w:r>
      <w:r w:rsidRPr="008C44B8">
        <w:tab/>
      </w:r>
      <w:r w:rsidRPr="008C44B8">
        <w:tab/>
      </w:r>
      <w:r w:rsidRPr="008C44B8">
        <w:tab/>
      </w:r>
      <w:r w:rsidRPr="008C44B8">
        <w:tab/>
      </w:r>
      <w:r w:rsidRPr="008C44B8">
        <w:tab/>
      </w:r>
      <w:r w:rsidRPr="008C44B8">
        <w:tab/>
      </w:r>
      <w:r w:rsidRPr="008C44B8">
        <w:tab/>
      </w:r>
      <w:r w:rsidRPr="008C44B8">
        <w:tab/>
        <w:t>Date</w:t>
      </w:r>
    </w:p>
    <w:p w:rsidR="00A57D70" w:rsidRPr="008C44B8" w:rsidRDefault="00A57D70" w:rsidP="00A57D70">
      <w:pPr>
        <w:pStyle w:val="BodyText"/>
      </w:pPr>
    </w:p>
    <w:p w:rsidR="008C37AB" w:rsidRPr="008C44B8" w:rsidRDefault="00A57D70" w:rsidP="008C37AB">
      <w:pPr>
        <w:pStyle w:val="BodyText"/>
      </w:pPr>
      <w:r w:rsidRPr="008C44B8">
        <w:t>Please submit this form in person at the address below, or mail this form to:</w:t>
      </w:r>
    </w:p>
    <w:p w:rsidR="008C37AB" w:rsidRPr="008C44B8" w:rsidRDefault="008C37AB" w:rsidP="00A57D70">
      <w:pPr>
        <w:pStyle w:val="BodyText"/>
        <w:spacing w:after="0" w:line="240" w:lineRule="auto"/>
      </w:pPr>
      <w:proofErr w:type="gramStart"/>
      <w:r w:rsidRPr="008C44B8">
        <w:t>M</w:t>
      </w:r>
      <w:r w:rsidR="001C3E42" w:rsidRPr="008C44B8">
        <w:t>s.</w:t>
      </w:r>
      <w:proofErr w:type="gramEnd"/>
      <w:r w:rsidR="00DE40FE" w:rsidRPr="008C44B8">
        <w:t xml:space="preserve">  </w:t>
      </w:r>
      <w:proofErr w:type="spellStart"/>
      <w:r w:rsidR="00C65DAE" w:rsidRPr="008C44B8">
        <w:t>Norvine</w:t>
      </w:r>
      <w:proofErr w:type="spellEnd"/>
      <w:r w:rsidR="00C65DAE" w:rsidRPr="008C44B8">
        <w:t xml:space="preserve"> Carson</w:t>
      </w:r>
    </w:p>
    <w:p w:rsidR="00A57D70" w:rsidRPr="008C44B8" w:rsidRDefault="00C65DAE" w:rsidP="00A57D70">
      <w:pPr>
        <w:pStyle w:val="BodyText"/>
        <w:spacing w:after="0" w:line="240" w:lineRule="auto"/>
      </w:pPr>
      <w:r w:rsidRPr="008C44B8">
        <w:t>Macon</w:t>
      </w:r>
      <w:r w:rsidR="0029611F" w:rsidRPr="008C44B8">
        <w:t xml:space="preserve"> County</w:t>
      </w:r>
      <w:r w:rsidR="00DC0A3D" w:rsidRPr="008C44B8">
        <w:t xml:space="preserve"> Transit System</w:t>
      </w:r>
    </w:p>
    <w:p w:rsidR="00A57D70" w:rsidRPr="008C44B8" w:rsidRDefault="00C65DAE" w:rsidP="00A57D70">
      <w:pPr>
        <w:pStyle w:val="BodyText"/>
        <w:spacing w:after="0" w:line="240" w:lineRule="auto"/>
      </w:pPr>
      <w:r w:rsidRPr="008C44B8">
        <w:t>P.O. Box 297</w:t>
      </w:r>
    </w:p>
    <w:p w:rsidR="00A57D70" w:rsidRPr="008C44B8" w:rsidRDefault="00C65DAE" w:rsidP="00A57D70">
      <w:pPr>
        <w:pStyle w:val="BodyText"/>
        <w:spacing w:after="0" w:line="240" w:lineRule="auto"/>
      </w:pPr>
      <w:r w:rsidRPr="008C44B8">
        <w:t>Oglethorpe, Ga. 31068</w:t>
      </w:r>
    </w:p>
    <w:p w:rsidR="00A13600" w:rsidRPr="008C44B8" w:rsidRDefault="00A13600">
      <w:pPr>
        <w:sectPr w:rsidR="00A13600" w:rsidRPr="008C44B8" w:rsidSect="00A13600">
          <w:footerReference w:type="default" r:id="rId15"/>
          <w:pgSz w:w="12240" w:h="15840" w:code="1"/>
          <w:pgMar w:top="1440" w:right="1080" w:bottom="1440" w:left="1800" w:header="720" w:footer="648" w:gutter="0"/>
          <w:pgNumType w:start="1"/>
          <w:cols w:space="720"/>
          <w:docGrid w:linePitch="360"/>
        </w:sectPr>
      </w:pPr>
    </w:p>
    <w:p w:rsidR="000D7C87" w:rsidRPr="008C44B8" w:rsidRDefault="000D7C87" w:rsidP="000D7C87">
      <w:pPr>
        <w:pStyle w:val="BodyText"/>
        <w:jc w:val="center"/>
        <w:rPr>
          <w:rFonts w:asciiTheme="majorHAnsi" w:hAnsiTheme="majorHAnsi"/>
          <w:b/>
          <w:sz w:val="48"/>
        </w:rPr>
      </w:pPr>
    </w:p>
    <w:p w:rsidR="000D7C87" w:rsidRPr="008C44B8" w:rsidRDefault="000D7C87" w:rsidP="000D7C87">
      <w:pPr>
        <w:pStyle w:val="BodyText"/>
        <w:jc w:val="center"/>
        <w:rPr>
          <w:rFonts w:asciiTheme="majorHAnsi" w:hAnsiTheme="majorHAnsi"/>
          <w:b/>
          <w:sz w:val="48"/>
        </w:rPr>
      </w:pPr>
    </w:p>
    <w:p w:rsidR="000D7C87" w:rsidRPr="008C44B8" w:rsidRDefault="002E6F6B" w:rsidP="000D7C87">
      <w:pPr>
        <w:jc w:val="center"/>
        <w:rPr>
          <w:rFonts w:asciiTheme="majorHAnsi" w:hAnsiTheme="majorHAnsi"/>
          <w:b/>
          <w:sz w:val="48"/>
        </w:rPr>
      </w:pPr>
      <w:r w:rsidRPr="008C44B8">
        <w:rPr>
          <w:rFonts w:asciiTheme="majorHAnsi" w:hAnsiTheme="majorHAnsi"/>
          <w:b/>
          <w:sz w:val="48"/>
        </w:rPr>
        <w:t>Appendix F</w:t>
      </w:r>
    </w:p>
    <w:p w:rsidR="000D7C87" w:rsidRPr="008C44B8" w:rsidRDefault="000D7C87" w:rsidP="000D7C87">
      <w:pPr>
        <w:jc w:val="center"/>
      </w:pPr>
      <w:r w:rsidRPr="008C44B8">
        <w:rPr>
          <w:rFonts w:asciiTheme="majorHAnsi" w:hAnsiTheme="majorHAnsi"/>
          <w:b/>
          <w:sz w:val="48"/>
        </w:rPr>
        <w:t>Public Participation Plan</w:t>
      </w:r>
      <w:r w:rsidR="0017002F" w:rsidRPr="008C44B8">
        <w:rPr>
          <w:rFonts w:asciiTheme="majorHAnsi" w:hAnsiTheme="majorHAnsi"/>
          <w:b/>
          <w:sz w:val="48"/>
        </w:rPr>
        <w:t xml:space="preserve"> (PPP)</w:t>
      </w:r>
      <w:r w:rsidR="007E37F0" w:rsidRPr="008C44B8">
        <w:rPr>
          <w:rFonts w:asciiTheme="majorHAnsi" w:hAnsiTheme="majorHAnsi"/>
          <w:b/>
          <w:sz w:val="48"/>
        </w:rPr>
        <w:t xml:space="preserve"> </w:t>
      </w:r>
    </w:p>
    <w:p w:rsidR="000D7C87" w:rsidRPr="008C44B8" w:rsidRDefault="000D7C87"/>
    <w:p w:rsidR="000B455C" w:rsidRPr="008C44B8" w:rsidRDefault="000B455C" w:rsidP="000D7C87">
      <w:pPr>
        <w:pStyle w:val="BodyText"/>
        <w:rPr>
          <w:rFonts w:ascii="Calibri" w:hAnsi="Calibri" w:cs="Arial"/>
          <w:spacing w:val="-3"/>
        </w:rPr>
      </w:pPr>
    </w:p>
    <w:p w:rsidR="00352DA0" w:rsidRPr="008C44B8" w:rsidRDefault="002E566D" w:rsidP="000D7C87">
      <w:pPr>
        <w:pStyle w:val="BodyText"/>
      </w:pPr>
      <w:r w:rsidRPr="008C44B8">
        <w:t>In compliance with Title VI of the Civil Rights Act of 1964,</w:t>
      </w:r>
      <w:r w:rsidR="00816CEB" w:rsidRPr="008C44B8">
        <w:t xml:space="preserve"> </w:t>
      </w:r>
      <w:r w:rsidR="00C65DAE" w:rsidRPr="008C44B8">
        <w:rPr>
          <w:u w:val="single"/>
        </w:rPr>
        <w:t>Macon</w:t>
      </w:r>
      <w:r w:rsidR="0029611F" w:rsidRPr="008C44B8">
        <w:rPr>
          <w:u w:val="single"/>
        </w:rPr>
        <w:t xml:space="preserve"> County</w:t>
      </w:r>
      <w:r w:rsidRPr="008C44B8">
        <w:t xml:space="preserve"> will seek input from the public on planning and service changes of the Ga. DOT Section 5311 public transportation program.  </w:t>
      </w:r>
      <w:r w:rsidR="00017D61" w:rsidRPr="008C44B8">
        <w:t xml:space="preserve">The County will tailor its development of policy and service changes to the sentiment of the constituents.  </w:t>
      </w:r>
      <w:r w:rsidR="00CF40F3" w:rsidRPr="008C44B8">
        <w:t xml:space="preserve">     It recognizes the importance of other county entities, such as area agencies, major employers, and other units of government.  </w:t>
      </w:r>
      <w:r w:rsidR="00017D61" w:rsidRPr="008C44B8">
        <w:t xml:space="preserve">The County </w:t>
      </w:r>
      <w:r w:rsidRPr="008C44B8">
        <w:t xml:space="preserve">will use various methods to notify the public of opportunities to make inquiries and contribute ideas and information.  </w:t>
      </w:r>
      <w:r w:rsidR="00CF40F3" w:rsidRPr="008C44B8">
        <w:t xml:space="preserve">It </w:t>
      </w:r>
      <w:r w:rsidRPr="008C44B8">
        <w:t xml:space="preserve">will use word-of-mouth, </w:t>
      </w:r>
      <w:r w:rsidR="00CF0403" w:rsidRPr="008C44B8">
        <w:t xml:space="preserve">multilingual </w:t>
      </w:r>
      <w:r w:rsidR="00206353" w:rsidRPr="008C44B8">
        <w:t xml:space="preserve">public </w:t>
      </w:r>
      <w:r w:rsidRPr="008C44B8">
        <w:t>notices and flyers in County offices and public areas, newspaper ads, and public service announcements.  Each year, the County publishes a newspaper ad informing of the opportunity for public hearing.</w:t>
      </w:r>
    </w:p>
    <w:p w:rsidR="00225ADE" w:rsidRPr="008C44B8" w:rsidRDefault="00352DA0" w:rsidP="00CF0403">
      <w:pPr>
        <w:pStyle w:val="BodyText"/>
      </w:pPr>
      <w:r w:rsidRPr="008C44B8">
        <w:t>The goal of the public participation plan is to offer opportunities for all interested persons, including, but not limited to, low-in</w:t>
      </w:r>
      <w:r w:rsidR="0044372D" w:rsidRPr="008C44B8">
        <w:t>c</w:t>
      </w:r>
      <w:r w:rsidRPr="008C44B8">
        <w:t>ome, minority</w:t>
      </w:r>
      <w:r w:rsidR="0044372D" w:rsidRPr="008C44B8">
        <w:t xml:space="preserve">, </w:t>
      </w:r>
      <w:r w:rsidRPr="008C44B8">
        <w:t>a</w:t>
      </w:r>
      <w:r w:rsidR="00816CEB" w:rsidRPr="008C44B8">
        <w:t xml:space="preserve">nd LEP groups, to comment about </w:t>
      </w:r>
      <w:r w:rsidR="00C65DAE" w:rsidRPr="008C44B8">
        <w:rPr>
          <w:u w:val="single"/>
        </w:rPr>
        <w:t>Macon</w:t>
      </w:r>
      <w:r w:rsidR="0029611F" w:rsidRPr="008C44B8">
        <w:rPr>
          <w:u w:val="single"/>
        </w:rPr>
        <w:t xml:space="preserve"> County</w:t>
      </w:r>
      <w:r w:rsidR="00816CEB" w:rsidRPr="008C44B8">
        <w:t xml:space="preserve"> Tra</w:t>
      </w:r>
      <w:r w:rsidR="0044372D" w:rsidRPr="008C44B8">
        <w:t xml:space="preserve">nsit system and its operations.  </w:t>
      </w:r>
      <w:r w:rsidR="005B711B" w:rsidRPr="008C44B8">
        <w:t xml:space="preserve">The public </w:t>
      </w:r>
      <w:r w:rsidR="00E853E8" w:rsidRPr="008C44B8">
        <w:t>can</w:t>
      </w:r>
      <w:r w:rsidR="005B711B" w:rsidRPr="008C44B8">
        <w:t xml:space="preserve"> </w:t>
      </w:r>
      <w:r w:rsidR="00EA17E5" w:rsidRPr="008C44B8">
        <w:t xml:space="preserve">also </w:t>
      </w:r>
      <w:r w:rsidR="005B711B" w:rsidRPr="008C44B8">
        <w:t xml:space="preserve">provide input at the Transit office, </w:t>
      </w:r>
      <w:r w:rsidR="00816CEB" w:rsidRPr="008C44B8">
        <w:t>478</w:t>
      </w:r>
      <w:r w:rsidR="00AB4250" w:rsidRPr="008C44B8">
        <w:t>-</w:t>
      </w:r>
      <w:r w:rsidR="00C65DAE" w:rsidRPr="008C44B8">
        <w:t>472-7021</w:t>
      </w:r>
      <w:r w:rsidR="00AB4250" w:rsidRPr="008C44B8">
        <w:t xml:space="preserve">, or email at </w:t>
      </w:r>
      <w:r w:rsidR="00E925E9" w:rsidRPr="008C44B8">
        <w:t>maconcotransit@windstream.net</w:t>
      </w:r>
      <w:r w:rsidR="00AB4250" w:rsidRPr="008C44B8">
        <w:t>.</w:t>
      </w:r>
      <w:r w:rsidR="00DE0DDF" w:rsidRPr="008C44B8">
        <w:t xml:space="preserve"> </w:t>
      </w:r>
      <w:r w:rsidR="00CF0403" w:rsidRPr="008C44B8">
        <w:t xml:space="preserve">All input/communications will be recorded and forwarded to </w:t>
      </w:r>
      <w:r w:rsidR="00835245" w:rsidRPr="008C44B8">
        <w:t>management</w:t>
      </w:r>
      <w:r w:rsidR="00CF0403" w:rsidRPr="008C44B8">
        <w:t>.</w:t>
      </w: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CF0403" w:rsidRPr="008C44B8" w:rsidRDefault="00CF0403" w:rsidP="00CF0403">
      <w:pPr>
        <w:pStyle w:val="BodyText"/>
      </w:pPr>
    </w:p>
    <w:p w:rsidR="00225ADE" w:rsidRPr="008C44B8" w:rsidRDefault="00225ADE" w:rsidP="00225ADE">
      <w:pPr>
        <w:pStyle w:val="BodyText"/>
        <w:jc w:val="center"/>
        <w:rPr>
          <w:rFonts w:asciiTheme="majorHAnsi" w:hAnsiTheme="majorHAnsi"/>
          <w:b/>
          <w:sz w:val="48"/>
        </w:rPr>
      </w:pPr>
    </w:p>
    <w:p w:rsidR="00225ADE" w:rsidRPr="008C44B8" w:rsidRDefault="002E6F6B" w:rsidP="00225ADE">
      <w:pPr>
        <w:pStyle w:val="BodyText"/>
        <w:jc w:val="center"/>
        <w:rPr>
          <w:rFonts w:asciiTheme="majorHAnsi" w:hAnsiTheme="majorHAnsi"/>
          <w:b/>
          <w:sz w:val="48"/>
        </w:rPr>
      </w:pPr>
      <w:r w:rsidRPr="008C44B8">
        <w:rPr>
          <w:rFonts w:asciiTheme="majorHAnsi" w:hAnsiTheme="majorHAnsi"/>
          <w:b/>
          <w:sz w:val="48"/>
        </w:rPr>
        <w:t>Appendix G</w:t>
      </w:r>
    </w:p>
    <w:p w:rsidR="000D7C87" w:rsidRPr="008C44B8" w:rsidRDefault="00225ADE" w:rsidP="00225ADE">
      <w:pPr>
        <w:pStyle w:val="BodyText"/>
        <w:jc w:val="center"/>
        <w:rPr>
          <w:rFonts w:asciiTheme="majorHAnsi" w:hAnsiTheme="majorHAnsi"/>
          <w:b/>
          <w:sz w:val="48"/>
        </w:rPr>
      </w:pPr>
      <w:r w:rsidRPr="008C44B8">
        <w:rPr>
          <w:rFonts w:asciiTheme="majorHAnsi" w:hAnsiTheme="majorHAnsi"/>
          <w:b/>
          <w:sz w:val="48"/>
        </w:rPr>
        <w:t>Language Assistance Plan (LAP)</w:t>
      </w:r>
    </w:p>
    <w:p w:rsidR="003D7404" w:rsidRPr="008C44B8" w:rsidRDefault="00E925E9" w:rsidP="003D7404">
      <w:pPr>
        <w:pStyle w:val="BodyText"/>
      </w:pPr>
      <w:r w:rsidRPr="008C44B8">
        <w:t xml:space="preserve">Macon </w:t>
      </w:r>
      <w:r w:rsidR="0029611F" w:rsidRPr="008C44B8">
        <w:t>County</w:t>
      </w:r>
      <w:r w:rsidR="00DC0A3D" w:rsidRPr="008C44B8">
        <w:t xml:space="preserve"> Transit System</w:t>
      </w:r>
      <w:r w:rsidR="003D7404" w:rsidRPr="008C44B8">
        <w:t xml:space="preserve"> does not have 5% or 1,000 people who are not able to communicate </w:t>
      </w:r>
      <w:r w:rsidR="00D017BE" w:rsidRPr="008C44B8">
        <w:t xml:space="preserve">well </w:t>
      </w:r>
      <w:r w:rsidR="003D7404" w:rsidRPr="008C44B8">
        <w:t xml:space="preserve">in </w:t>
      </w:r>
      <w:proofErr w:type="gramStart"/>
      <w:r w:rsidR="003D7404" w:rsidRPr="008C44B8">
        <w:t>English,</w:t>
      </w:r>
      <w:proofErr w:type="gramEnd"/>
      <w:r w:rsidR="003D7404" w:rsidRPr="008C44B8">
        <w:t xml:space="preserve"> therefore this requirement does not apply.  However, </w:t>
      </w:r>
      <w:r w:rsidRPr="008C44B8">
        <w:t xml:space="preserve">Macon </w:t>
      </w:r>
      <w:r w:rsidR="0029611F" w:rsidRPr="008C44B8">
        <w:t>County</w:t>
      </w:r>
      <w:r w:rsidR="00DC0A3D" w:rsidRPr="008C44B8">
        <w:t xml:space="preserve"> Transit System</w:t>
      </w:r>
      <w:r w:rsidR="003D7404" w:rsidRPr="008C44B8">
        <w:t xml:space="preserve"> does provide vital documents in English and Spanish.</w:t>
      </w:r>
    </w:p>
    <w:p w:rsidR="00225ADE" w:rsidRPr="008C44B8" w:rsidRDefault="00225ADE">
      <w:pPr>
        <w:rPr>
          <w:rFonts w:asciiTheme="majorHAnsi" w:hAnsiTheme="majorHAnsi"/>
          <w:b/>
          <w:sz w:val="48"/>
        </w:rPr>
      </w:pPr>
      <w:r w:rsidRPr="008C44B8">
        <w:rPr>
          <w:rFonts w:asciiTheme="majorHAnsi" w:hAnsiTheme="majorHAnsi"/>
          <w:b/>
          <w:sz w:val="48"/>
        </w:rPr>
        <w:br w:type="page"/>
      </w:r>
    </w:p>
    <w:p w:rsidR="00B60AC5" w:rsidRPr="008C44B8" w:rsidRDefault="00B60AC5" w:rsidP="0003351B">
      <w:pPr>
        <w:pStyle w:val="Outlinea"/>
        <w:tabs>
          <w:tab w:val="left" w:pos="0"/>
        </w:tabs>
        <w:jc w:val="both"/>
        <w:rPr>
          <w:rFonts w:ascii="Calibri" w:hAnsi="Calibri"/>
          <w:noProof/>
          <w:color w:val="000000"/>
          <w:sz w:val="22"/>
        </w:rPr>
      </w:pPr>
    </w:p>
    <w:p w:rsidR="005B5104" w:rsidRPr="008C44B8" w:rsidRDefault="002E6F6B" w:rsidP="005B5104">
      <w:pPr>
        <w:jc w:val="center"/>
        <w:rPr>
          <w:rFonts w:asciiTheme="majorHAnsi" w:hAnsiTheme="majorHAnsi"/>
          <w:b/>
          <w:sz w:val="48"/>
        </w:rPr>
      </w:pPr>
      <w:r w:rsidRPr="008C44B8">
        <w:rPr>
          <w:rFonts w:asciiTheme="majorHAnsi" w:hAnsiTheme="majorHAnsi"/>
          <w:b/>
          <w:sz w:val="48"/>
        </w:rPr>
        <w:t>Appendix H</w:t>
      </w:r>
    </w:p>
    <w:p w:rsidR="000D7C87" w:rsidRPr="008C44B8" w:rsidRDefault="00A253CC" w:rsidP="00A253CC">
      <w:pPr>
        <w:jc w:val="center"/>
        <w:rPr>
          <w:rFonts w:asciiTheme="majorHAnsi" w:hAnsiTheme="majorHAnsi"/>
          <w:b/>
          <w:sz w:val="48"/>
        </w:rPr>
      </w:pPr>
      <w:r w:rsidRPr="008C44B8">
        <w:rPr>
          <w:rFonts w:asciiTheme="majorHAnsi" w:hAnsiTheme="majorHAnsi"/>
          <w:b/>
          <w:sz w:val="48"/>
        </w:rPr>
        <w:t>Operating Area Language Data</w:t>
      </w:r>
      <w:r w:rsidR="00842AC7" w:rsidRPr="008C44B8">
        <w:rPr>
          <w:rFonts w:asciiTheme="majorHAnsi" w:hAnsiTheme="majorHAnsi"/>
          <w:b/>
          <w:sz w:val="48"/>
        </w:rPr>
        <w:t>:</w:t>
      </w:r>
    </w:p>
    <w:p w:rsidR="00842AC7" w:rsidRPr="008C44B8" w:rsidRDefault="00E925E9" w:rsidP="00A253CC">
      <w:pPr>
        <w:jc w:val="center"/>
        <w:rPr>
          <w:rFonts w:asciiTheme="majorHAnsi" w:hAnsiTheme="majorHAnsi"/>
          <w:b/>
          <w:sz w:val="48"/>
        </w:rPr>
      </w:pPr>
      <w:r w:rsidRPr="008C44B8">
        <w:rPr>
          <w:rFonts w:asciiTheme="majorHAnsi" w:hAnsiTheme="majorHAnsi"/>
          <w:b/>
          <w:sz w:val="48"/>
        </w:rPr>
        <w:t>Macon</w:t>
      </w:r>
      <w:r w:rsidR="0029611F" w:rsidRPr="008C44B8">
        <w:rPr>
          <w:rFonts w:asciiTheme="majorHAnsi" w:hAnsiTheme="majorHAnsi"/>
          <w:b/>
          <w:sz w:val="48"/>
        </w:rPr>
        <w:t xml:space="preserve"> County</w:t>
      </w:r>
      <w:r w:rsidR="00DC0A3D" w:rsidRPr="008C44B8">
        <w:rPr>
          <w:rFonts w:asciiTheme="majorHAnsi" w:hAnsiTheme="majorHAnsi"/>
          <w:b/>
          <w:sz w:val="48"/>
        </w:rPr>
        <w:t xml:space="preserve"> Transit System</w:t>
      </w:r>
      <w:r w:rsidR="00842AC7" w:rsidRPr="008C44B8">
        <w:rPr>
          <w:rFonts w:asciiTheme="majorHAnsi" w:hAnsiTheme="majorHAnsi"/>
          <w:b/>
          <w:sz w:val="48"/>
        </w:rPr>
        <w:t xml:space="preserve"> Service Area</w:t>
      </w:r>
    </w:p>
    <w:p w:rsidR="00A253CC" w:rsidRPr="008C44B8" w:rsidRDefault="00A253CC">
      <w:pPr>
        <w:rPr>
          <w:rFonts w:asciiTheme="majorHAnsi" w:hAnsiTheme="majorHAnsi"/>
          <w:b/>
          <w:sz w:val="28"/>
          <w:szCs w:val="28"/>
        </w:rPr>
      </w:pPr>
      <w:r w:rsidRPr="008C44B8">
        <w:rPr>
          <w:rFonts w:asciiTheme="majorHAnsi" w:hAnsiTheme="majorHAnsi"/>
          <w:b/>
          <w:sz w:val="48"/>
        </w:rPr>
        <w:br w:type="page"/>
      </w:r>
      <w:r w:rsidR="00072169" w:rsidRPr="008C44B8">
        <w:rPr>
          <w:rFonts w:asciiTheme="majorHAnsi" w:hAnsiTheme="majorHAnsi"/>
          <w:b/>
          <w:sz w:val="28"/>
          <w:szCs w:val="28"/>
        </w:rPr>
        <w:lastRenderedPageBreak/>
        <w:t>(2008-2012 American Community Survey 5-year Estimates)</w:t>
      </w:r>
    </w:p>
    <w:p w:rsidR="00A253CC" w:rsidRPr="008C44B8" w:rsidRDefault="00A253CC" w:rsidP="00A253CC">
      <w:pPr>
        <w:pStyle w:val="BodyText"/>
        <w:rPr>
          <w:noProof/>
        </w:rPr>
      </w:pPr>
    </w:p>
    <w:tbl>
      <w:tblPr>
        <w:tblW w:w="911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430"/>
        <w:gridCol w:w="3060"/>
      </w:tblGrid>
      <w:tr w:rsidR="00652C35" w:rsidRPr="008C44B8" w:rsidTr="00E55654">
        <w:trPr>
          <w:tblHeader/>
        </w:trPr>
        <w:tc>
          <w:tcPr>
            <w:tcW w:w="3626" w:type="dxa"/>
            <w:shd w:val="clear" w:color="auto" w:fill="05446B"/>
            <w:vAlign w:val="center"/>
          </w:tcPr>
          <w:p w:rsidR="00652C35" w:rsidRPr="008C44B8" w:rsidRDefault="00652C35" w:rsidP="000525FF">
            <w:pPr>
              <w:pStyle w:val="BodyText"/>
              <w:spacing w:after="0" w:line="240" w:lineRule="auto"/>
              <w:jc w:val="center"/>
              <w:rPr>
                <w:b/>
                <w:noProof/>
                <w:color w:val="FFFFFF" w:themeColor="accent1"/>
                <w:u w:val="single"/>
              </w:rPr>
            </w:pPr>
            <w:r w:rsidRPr="008C44B8">
              <w:rPr>
                <w:b/>
                <w:noProof/>
                <w:color w:val="FFFFFF" w:themeColor="accent1"/>
              </w:rPr>
              <w:br w:type="page"/>
            </w:r>
            <w:r w:rsidRPr="008C44B8">
              <w:rPr>
                <w:b/>
                <w:noProof/>
                <w:color w:val="FFFFFF" w:themeColor="accent1"/>
                <w:u w:val="single"/>
              </w:rPr>
              <w:t>Language</w:t>
            </w:r>
          </w:p>
        </w:tc>
        <w:tc>
          <w:tcPr>
            <w:tcW w:w="2430" w:type="dxa"/>
            <w:shd w:val="clear" w:color="auto" w:fill="05446B"/>
            <w:vAlign w:val="center"/>
          </w:tcPr>
          <w:p w:rsidR="00652C35" w:rsidRPr="008C44B8" w:rsidRDefault="00652C35" w:rsidP="000525FF">
            <w:pPr>
              <w:pStyle w:val="BodyText"/>
              <w:spacing w:after="0" w:line="240" w:lineRule="auto"/>
              <w:jc w:val="center"/>
              <w:rPr>
                <w:b/>
                <w:noProof/>
                <w:color w:val="FFFFFF" w:themeColor="accent1"/>
                <w:u w:val="single"/>
              </w:rPr>
            </w:pPr>
            <w:r w:rsidRPr="008C44B8">
              <w:rPr>
                <w:b/>
                <w:noProof/>
                <w:color w:val="FFFFFF" w:themeColor="accent1"/>
                <w:u w:val="single"/>
              </w:rPr>
              <w:t xml:space="preserve">County </w:t>
            </w:r>
          </w:p>
        </w:tc>
        <w:tc>
          <w:tcPr>
            <w:tcW w:w="3060" w:type="dxa"/>
            <w:shd w:val="clear" w:color="auto" w:fill="05446B"/>
            <w:vAlign w:val="center"/>
          </w:tcPr>
          <w:p w:rsidR="00652C35" w:rsidRPr="008C44B8" w:rsidRDefault="00652C35" w:rsidP="000525FF">
            <w:pPr>
              <w:pStyle w:val="BodyText"/>
              <w:spacing w:after="0" w:line="240" w:lineRule="auto"/>
              <w:jc w:val="center"/>
              <w:rPr>
                <w:b/>
                <w:noProof/>
                <w:color w:val="FFFFFF" w:themeColor="accent1"/>
                <w:u w:val="single"/>
              </w:rPr>
            </w:pPr>
            <w:r w:rsidRPr="008C44B8">
              <w:rPr>
                <w:b/>
                <w:noProof/>
                <w:color w:val="FFFFFF" w:themeColor="accent1"/>
                <w:u w:val="single"/>
              </w:rPr>
              <w:t>Percent of Population</w:t>
            </w: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Total</w:t>
            </w:r>
          </w:p>
        </w:tc>
        <w:tc>
          <w:tcPr>
            <w:tcW w:w="2430" w:type="dxa"/>
            <w:shd w:val="clear" w:color="auto" w:fill="auto"/>
            <w:vAlign w:val="center"/>
          </w:tcPr>
          <w:p w:rsidR="00652C35" w:rsidRPr="008C44B8" w:rsidRDefault="00321232" w:rsidP="000525FF">
            <w:pPr>
              <w:pStyle w:val="BodyText"/>
              <w:spacing w:after="0" w:line="240" w:lineRule="auto"/>
              <w:jc w:val="center"/>
              <w:rPr>
                <w:color w:val="05446B"/>
                <w:sz w:val="24"/>
                <w:szCs w:val="24"/>
              </w:rPr>
            </w:pPr>
            <w:r w:rsidRPr="008C44B8">
              <w:rPr>
                <w:color w:val="05446B"/>
                <w:sz w:val="24"/>
                <w:szCs w:val="24"/>
              </w:rPr>
              <w:t>13,611</w:t>
            </w: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Speak only English</w:t>
            </w:r>
          </w:p>
        </w:tc>
        <w:tc>
          <w:tcPr>
            <w:tcW w:w="2430" w:type="dxa"/>
            <w:shd w:val="clear" w:color="auto" w:fill="EDEDED" w:themeFill="background2" w:themeFillTint="33"/>
            <w:vAlign w:val="center"/>
          </w:tcPr>
          <w:p w:rsidR="00652C35" w:rsidRPr="008C44B8" w:rsidRDefault="00321232" w:rsidP="000525FF">
            <w:pPr>
              <w:pStyle w:val="BodyText"/>
              <w:spacing w:after="0" w:line="240" w:lineRule="auto"/>
              <w:jc w:val="center"/>
              <w:rPr>
                <w:color w:val="05446B"/>
                <w:sz w:val="24"/>
                <w:szCs w:val="24"/>
              </w:rPr>
            </w:pPr>
            <w:r w:rsidRPr="008C44B8">
              <w:rPr>
                <w:color w:val="05446B"/>
                <w:sz w:val="24"/>
                <w:szCs w:val="24"/>
              </w:rPr>
              <w:t>12,713</w:t>
            </w:r>
          </w:p>
        </w:tc>
        <w:tc>
          <w:tcPr>
            <w:tcW w:w="3060" w:type="dxa"/>
            <w:shd w:val="clear" w:color="auto" w:fill="EDEDED" w:themeFill="background2" w:themeFillTint="33"/>
            <w:vAlign w:val="bottom"/>
          </w:tcPr>
          <w:p w:rsidR="00652C35" w:rsidRPr="008C44B8" w:rsidRDefault="00321232" w:rsidP="00321232">
            <w:pPr>
              <w:pStyle w:val="BodyText"/>
              <w:spacing w:after="0" w:line="360" w:lineRule="auto"/>
              <w:jc w:val="center"/>
              <w:rPr>
                <w:color w:val="05446B"/>
                <w:sz w:val="24"/>
                <w:szCs w:val="24"/>
              </w:rPr>
            </w:pPr>
            <w:r w:rsidRPr="008C44B8">
              <w:rPr>
                <w:color w:val="05446B"/>
                <w:sz w:val="24"/>
                <w:szCs w:val="24"/>
              </w:rPr>
              <w:t>93.4</w:t>
            </w: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Spanish or Spanish Creole</w:t>
            </w:r>
          </w:p>
        </w:tc>
        <w:tc>
          <w:tcPr>
            <w:tcW w:w="2430" w:type="dxa"/>
            <w:shd w:val="clear" w:color="auto" w:fill="auto"/>
            <w:vAlign w:val="center"/>
          </w:tcPr>
          <w:p w:rsidR="00652C35" w:rsidRPr="008C44B8" w:rsidRDefault="00321232" w:rsidP="00145EF9">
            <w:pPr>
              <w:pStyle w:val="BodyText"/>
              <w:spacing w:after="0" w:line="240" w:lineRule="auto"/>
              <w:jc w:val="center"/>
              <w:rPr>
                <w:color w:val="05446B"/>
                <w:sz w:val="24"/>
                <w:szCs w:val="24"/>
              </w:rPr>
            </w:pPr>
            <w:r w:rsidRPr="008C44B8">
              <w:rPr>
                <w:color w:val="05446B"/>
                <w:sz w:val="24"/>
                <w:szCs w:val="24"/>
              </w:rPr>
              <w:t xml:space="preserve"> 490</w:t>
            </w:r>
          </w:p>
        </w:tc>
        <w:tc>
          <w:tcPr>
            <w:tcW w:w="3060" w:type="dxa"/>
            <w:shd w:val="clear" w:color="auto" w:fill="auto"/>
            <w:vAlign w:val="bottom"/>
          </w:tcPr>
          <w:p w:rsidR="00652C35" w:rsidRPr="008C44B8" w:rsidRDefault="00BE0642" w:rsidP="000525FF">
            <w:pPr>
              <w:pStyle w:val="BodyText"/>
              <w:spacing w:after="0" w:line="240" w:lineRule="auto"/>
              <w:jc w:val="center"/>
              <w:rPr>
                <w:color w:val="05446B"/>
                <w:sz w:val="24"/>
                <w:szCs w:val="24"/>
              </w:rPr>
            </w:pPr>
            <w:r w:rsidRPr="008C44B8">
              <w:rPr>
                <w:color w:val="05446B"/>
                <w:sz w:val="24"/>
                <w:szCs w:val="24"/>
              </w:rPr>
              <w:t>3.6</w:t>
            </w:r>
          </w:p>
        </w:tc>
      </w:tr>
      <w:tr w:rsidR="00652C35" w:rsidRPr="008C44B8" w:rsidTr="00012D83">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321232" w:rsidP="000525FF">
            <w:pPr>
              <w:pStyle w:val="BodyText"/>
              <w:spacing w:after="0" w:line="240" w:lineRule="auto"/>
              <w:jc w:val="center"/>
              <w:rPr>
                <w:color w:val="05446B"/>
                <w:sz w:val="24"/>
                <w:szCs w:val="24"/>
              </w:rPr>
            </w:pPr>
            <w:r w:rsidRPr="008C44B8">
              <w:rPr>
                <w:color w:val="05446B"/>
                <w:sz w:val="24"/>
                <w:szCs w:val="24"/>
              </w:rPr>
              <w:t>206</w:t>
            </w:r>
          </w:p>
        </w:tc>
        <w:tc>
          <w:tcPr>
            <w:tcW w:w="3060" w:type="dxa"/>
            <w:shd w:val="clear" w:color="auto" w:fill="EDEDED" w:themeFill="background2" w:themeFillTint="33"/>
            <w:vAlign w:val="center"/>
          </w:tcPr>
          <w:p w:rsidR="00652C35" w:rsidRPr="008C44B8" w:rsidRDefault="00BE0642" w:rsidP="00BE0642">
            <w:pPr>
              <w:pStyle w:val="BodyText"/>
              <w:spacing w:after="0" w:line="240" w:lineRule="auto"/>
              <w:rPr>
                <w:color w:val="05446B"/>
                <w:sz w:val="24"/>
                <w:szCs w:val="24"/>
              </w:rPr>
            </w:pPr>
            <w:r w:rsidRPr="008C44B8">
              <w:rPr>
                <w:color w:val="05446B"/>
                <w:sz w:val="24"/>
                <w:szCs w:val="24"/>
              </w:rPr>
              <w:t xml:space="preserve">                       1.51</w:t>
            </w: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BE0642" w:rsidP="00557A7E">
            <w:pPr>
              <w:pStyle w:val="BodyText"/>
              <w:spacing w:after="0" w:line="240" w:lineRule="auto"/>
              <w:jc w:val="center"/>
              <w:rPr>
                <w:color w:val="05446B"/>
                <w:sz w:val="24"/>
                <w:szCs w:val="24"/>
              </w:rPr>
            </w:pPr>
            <w:r w:rsidRPr="008C44B8">
              <w:rPr>
                <w:color w:val="05446B"/>
                <w:sz w:val="24"/>
                <w:szCs w:val="24"/>
              </w:rPr>
              <w:t>284</w:t>
            </w:r>
          </w:p>
        </w:tc>
        <w:tc>
          <w:tcPr>
            <w:tcW w:w="3060" w:type="dxa"/>
            <w:shd w:val="clear" w:color="auto" w:fill="auto"/>
            <w:vAlign w:val="bottom"/>
          </w:tcPr>
          <w:p w:rsidR="00652C35" w:rsidRPr="008C44B8" w:rsidRDefault="00BE0642" w:rsidP="00731EEB">
            <w:pPr>
              <w:pStyle w:val="BodyText"/>
              <w:spacing w:after="0" w:line="240" w:lineRule="auto"/>
              <w:jc w:val="center"/>
              <w:rPr>
                <w:color w:val="05446B"/>
                <w:sz w:val="24"/>
                <w:szCs w:val="24"/>
              </w:rPr>
            </w:pPr>
            <w:r w:rsidRPr="008C44B8">
              <w:rPr>
                <w:color w:val="05446B"/>
                <w:sz w:val="24"/>
                <w:szCs w:val="24"/>
              </w:rPr>
              <w:t>2.09</w:t>
            </w: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French (incl. Patois, Cajun)</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731EEB">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French Creole</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Italian</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Portuguese or Portuguese Creole</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German</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557A7E">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557A7E">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Yiddish</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731EEB">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Other West Germanic languages</w:t>
            </w:r>
          </w:p>
        </w:tc>
        <w:tc>
          <w:tcPr>
            <w:tcW w:w="2430" w:type="dxa"/>
            <w:shd w:val="clear" w:color="auto" w:fill="EDEDED" w:themeFill="background2" w:themeFillTint="33"/>
            <w:vAlign w:val="center"/>
          </w:tcPr>
          <w:p w:rsidR="00652C35" w:rsidRPr="008C44B8" w:rsidRDefault="00652C35" w:rsidP="004878DD">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557A7E">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Scandinavian languages</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Greek</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Russian</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Polish</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lastRenderedPageBreak/>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Serbo-Croatian</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Other Slavic Languages</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noProof/>
                <w:color w:val="05446B"/>
              </w:rPr>
            </w:pPr>
            <w:r w:rsidRPr="008C44B8">
              <w:rPr>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noProof/>
                <w:color w:val="05446B"/>
              </w:rPr>
            </w:pPr>
            <w:r w:rsidRPr="008C44B8">
              <w:rPr>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Armenian</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Persian</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Gujarati</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Hindi</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Urdu</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Indic languages</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Indo-European Languages</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Chinese</w:t>
            </w:r>
          </w:p>
        </w:tc>
        <w:tc>
          <w:tcPr>
            <w:tcW w:w="2430" w:type="dxa"/>
            <w:shd w:val="clear" w:color="auto" w:fill="EDEDED" w:themeFill="background2" w:themeFillTint="33"/>
            <w:vAlign w:val="center"/>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12</w:t>
            </w:r>
          </w:p>
        </w:tc>
        <w:tc>
          <w:tcPr>
            <w:tcW w:w="3060" w:type="dxa"/>
            <w:shd w:val="clear" w:color="auto" w:fill="EDEDED" w:themeFill="background2" w:themeFillTint="33"/>
            <w:vAlign w:val="bottom"/>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.1</w:t>
            </w: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12</w:t>
            </w:r>
          </w:p>
        </w:tc>
        <w:tc>
          <w:tcPr>
            <w:tcW w:w="3060" w:type="dxa"/>
            <w:shd w:val="clear" w:color="auto" w:fill="EDEDED" w:themeFill="background2" w:themeFillTint="33"/>
            <w:vAlign w:val="bottom"/>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.1</w:t>
            </w: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Japanese</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Korean</w:t>
            </w:r>
          </w:p>
        </w:tc>
        <w:tc>
          <w:tcPr>
            <w:tcW w:w="2430" w:type="dxa"/>
            <w:shd w:val="clear" w:color="auto" w:fill="EDEDED" w:themeFill="background2" w:themeFillTint="33"/>
            <w:vAlign w:val="center"/>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6</w:t>
            </w:r>
          </w:p>
        </w:tc>
        <w:tc>
          <w:tcPr>
            <w:tcW w:w="3060" w:type="dxa"/>
            <w:shd w:val="clear" w:color="auto" w:fill="EDEDED" w:themeFill="background2" w:themeFillTint="33"/>
            <w:vAlign w:val="bottom"/>
          </w:tcPr>
          <w:p w:rsidR="00652C35" w:rsidRPr="008C44B8" w:rsidRDefault="00145EF9" w:rsidP="00145EF9">
            <w:pPr>
              <w:pStyle w:val="BodyText"/>
              <w:spacing w:after="0" w:line="240" w:lineRule="auto"/>
              <w:jc w:val="center"/>
              <w:rPr>
                <w:rFonts w:cs="Segoe UI"/>
                <w:color w:val="05446B"/>
                <w:sz w:val="24"/>
                <w:szCs w:val="24"/>
              </w:rPr>
            </w:pPr>
            <w:r w:rsidRPr="008C44B8">
              <w:rPr>
                <w:rFonts w:cs="Segoe UI"/>
                <w:color w:val="05446B"/>
                <w:sz w:val="24"/>
                <w:szCs w:val="24"/>
              </w:rPr>
              <w:t>.05</w:t>
            </w: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145EF9">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6</w:t>
            </w:r>
          </w:p>
        </w:tc>
        <w:tc>
          <w:tcPr>
            <w:tcW w:w="3060" w:type="dxa"/>
            <w:shd w:val="clear" w:color="auto" w:fill="EDEDED" w:themeFill="background2" w:themeFillTint="33"/>
            <w:vAlign w:val="bottom"/>
          </w:tcPr>
          <w:p w:rsidR="00652C35" w:rsidRPr="008C44B8" w:rsidRDefault="00145EF9" w:rsidP="000525FF">
            <w:pPr>
              <w:pStyle w:val="BodyText"/>
              <w:spacing w:after="0" w:line="240" w:lineRule="auto"/>
              <w:jc w:val="center"/>
              <w:rPr>
                <w:rFonts w:cs="Segoe UI"/>
                <w:color w:val="05446B"/>
                <w:sz w:val="24"/>
                <w:szCs w:val="24"/>
              </w:rPr>
            </w:pPr>
            <w:r w:rsidRPr="008C44B8">
              <w:rPr>
                <w:rFonts w:cs="Segoe UI"/>
                <w:color w:val="05446B"/>
                <w:sz w:val="24"/>
                <w:szCs w:val="24"/>
              </w:rPr>
              <w:t>.05</w:t>
            </w: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Mon-Khmer, Cambodian</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Hmong</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lastRenderedPageBreak/>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Thai</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Laotian</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Vietnamese</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1C3E42">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8B625D">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center"/>
          </w:tcPr>
          <w:p w:rsidR="00652C35" w:rsidRPr="008C44B8" w:rsidRDefault="00652C35" w:rsidP="008B625D">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Asian languages</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Tagalog</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Pacific Island languages</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Navajo</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Native American languages</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Hungarian</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Arabic</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Hebrew</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African languages</w:t>
            </w:r>
          </w:p>
        </w:tc>
        <w:tc>
          <w:tcPr>
            <w:tcW w:w="2430" w:type="dxa"/>
            <w:shd w:val="clear" w:color="auto" w:fill="EDEDED" w:themeFill="background2" w:themeFillTint="33"/>
            <w:vAlign w:val="center"/>
          </w:tcPr>
          <w:p w:rsidR="00652C35" w:rsidRPr="008C44B8" w:rsidRDefault="00652C35" w:rsidP="00145EF9">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auto"/>
            <w:vAlign w:val="center"/>
          </w:tcPr>
          <w:p w:rsidR="00652C35" w:rsidRPr="008C44B8" w:rsidRDefault="00652C35" w:rsidP="00145EF9">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Other and unspecified languages</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EDEDED" w:themeFill="background2" w:themeFillTint="33"/>
          </w:tcPr>
          <w:p w:rsidR="00652C35" w:rsidRPr="008C44B8" w:rsidRDefault="00652C35" w:rsidP="000525FF">
            <w:pPr>
              <w:pStyle w:val="BodyText"/>
              <w:tabs>
                <w:tab w:val="left" w:pos="713"/>
              </w:tabs>
              <w:spacing w:after="0" w:line="240" w:lineRule="auto"/>
              <w:rPr>
                <w:rFonts w:cs="Segoe UI"/>
                <w:noProof/>
                <w:color w:val="05446B"/>
              </w:rPr>
            </w:pPr>
            <w:r w:rsidRPr="008C44B8">
              <w:rPr>
                <w:rFonts w:cs="Segoe UI"/>
                <w:noProof/>
                <w:color w:val="05446B"/>
              </w:rPr>
              <w:t xml:space="preserve">  Speak English “very well”</w:t>
            </w:r>
          </w:p>
        </w:tc>
        <w:tc>
          <w:tcPr>
            <w:tcW w:w="2430" w:type="dxa"/>
            <w:shd w:val="clear" w:color="auto" w:fill="EDEDED" w:themeFill="background2" w:themeFillTint="33"/>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EDEDED" w:themeFill="background2" w:themeFillTint="33"/>
            <w:vAlign w:val="bottom"/>
          </w:tcPr>
          <w:p w:rsidR="00652C35" w:rsidRPr="008C44B8" w:rsidRDefault="00652C35" w:rsidP="000525FF">
            <w:pPr>
              <w:pStyle w:val="BodyText"/>
              <w:spacing w:after="0" w:line="240" w:lineRule="auto"/>
              <w:jc w:val="center"/>
              <w:rPr>
                <w:rFonts w:cs="Segoe UI"/>
                <w:color w:val="05446B"/>
                <w:sz w:val="24"/>
                <w:szCs w:val="24"/>
              </w:rPr>
            </w:pPr>
          </w:p>
        </w:tc>
      </w:tr>
      <w:tr w:rsidR="00652C35" w:rsidRPr="008C44B8" w:rsidTr="00E55654">
        <w:tc>
          <w:tcPr>
            <w:tcW w:w="3626" w:type="dxa"/>
            <w:shd w:val="clear" w:color="auto" w:fill="auto"/>
          </w:tcPr>
          <w:p w:rsidR="00652C35" w:rsidRPr="008C44B8" w:rsidRDefault="00652C35" w:rsidP="000525FF">
            <w:pPr>
              <w:pStyle w:val="BodyText"/>
              <w:spacing w:after="0" w:line="240" w:lineRule="auto"/>
              <w:rPr>
                <w:rFonts w:cs="Segoe UI"/>
                <w:noProof/>
                <w:color w:val="05446B"/>
              </w:rPr>
            </w:pPr>
            <w:r w:rsidRPr="008C44B8">
              <w:rPr>
                <w:rFonts w:cs="Segoe UI"/>
                <w:noProof/>
                <w:color w:val="05446B"/>
              </w:rPr>
              <w:t xml:space="preserve">  Speak English less than “very well”</w:t>
            </w:r>
          </w:p>
        </w:tc>
        <w:tc>
          <w:tcPr>
            <w:tcW w:w="2430" w:type="dxa"/>
            <w:shd w:val="clear" w:color="auto" w:fill="auto"/>
            <w:vAlign w:val="center"/>
          </w:tcPr>
          <w:p w:rsidR="00652C35" w:rsidRPr="008C44B8" w:rsidRDefault="00652C35" w:rsidP="000525FF">
            <w:pPr>
              <w:pStyle w:val="BodyText"/>
              <w:spacing w:after="0" w:line="240" w:lineRule="auto"/>
              <w:jc w:val="center"/>
              <w:rPr>
                <w:rFonts w:cs="Segoe UI"/>
                <w:color w:val="05446B"/>
                <w:sz w:val="24"/>
                <w:szCs w:val="24"/>
              </w:rPr>
            </w:pPr>
          </w:p>
        </w:tc>
        <w:tc>
          <w:tcPr>
            <w:tcW w:w="3060" w:type="dxa"/>
            <w:shd w:val="clear" w:color="auto" w:fill="auto"/>
            <w:vAlign w:val="bottom"/>
          </w:tcPr>
          <w:p w:rsidR="00652C35" w:rsidRPr="008C44B8" w:rsidRDefault="00652C35" w:rsidP="000525FF">
            <w:pPr>
              <w:pStyle w:val="BodyText"/>
              <w:spacing w:after="0" w:line="240" w:lineRule="auto"/>
              <w:jc w:val="center"/>
              <w:rPr>
                <w:rFonts w:cs="Segoe UI"/>
                <w:color w:val="05446B"/>
                <w:sz w:val="24"/>
                <w:szCs w:val="24"/>
              </w:rPr>
            </w:pPr>
          </w:p>
        </w:tc>
      </w:tr>
    </w:tbl>
    <w:p w:rsidR="00436B43" w:rsidRPr="008C44B8" w:rsidRDefault="00436B43">
      <w:pPr>
        <w:rPr>
          <w:noProof/>
        </w:rPr>
      </w:pPr>
      <w:r w:rsidRPr="008C44B8">
        <w:rPr>
          <w:noProof/>
        </w:rPr>
        <w:lastRenderedPageBreak/>
        <w:br w:type="page"/>
      </w:r>
    </w:p>
    <w:p w:rsidR="00876E7F" w:rsidRPr="008C44B8" w:rsidRDefault="00876E7F">
      <w:pPr>
        <w:rPr>
          <w:rFonts w:eastAsia="Times New Roman" w:cs="Arial"/>
          <w:noProof/>
        </w:rPr>
      </w:pPr>
    </w:p>
    <w:p w:rsidR="00255E67" w:rsidRPr="008C44B8" w:rsidRDefault="006B3DC2" w:rsidP="00255E67">
      <w:pPr>
        <w:jc w:val="center"/>
        <w:rPr>
          <w:rFonts w:asciiTheme="majorHAnsi" w:hAnsiTheme="majorHAnsi"/>
          <w:b/>
          <w:sz w:val="48"/>
        </w:rPr>
      </w:pPr>
      <w:r w:rsidRPr="008C44B8">
        <w:rPr>
          <w:rFonts w:asciiTheme="majorHAnsi" w:hAnsiTheme="majorHAnsi"/>
          <w:b/>
          <w:sz w:val="48"/>
        </w:rPr>
        <w:t>Appendix I</w:t>
      </w:r>
    </w:p>
    <w:p w:rsidR="00255E67" w:rsidRPr="008C44B8" w:rsidRDefault="00255E67" w:rsidP="00255E67">
      <w:pPr>
        <w:jc w:val="center"/>
        <w:rPr>
          <w:rFonts w:asciiTheme="majorHAnsi" w:hAnsiTheme="majorHAnsi"/>
          <w:b/>
          <w:sz w:val="48"/>
        </w:rPr>
      </w:pPr>
      <w:r w:rsidRPr="008C44B8">
        <w:rPr>
          <w:rFonts w:asciiTheme="majorHAnsi" w:hAnsiTheme="majorHAnsi"/>
          <w:b/>
          <w:sz w:val="48"/>
        </w:rPr>
        <w:t>Demographic Maps</w:t>
      </w:r>
    </w:p>
    <w:p w:rsidR="001C7207" w:rsidRPr="008C44B8" w:rsidRDefault="001C7207">
      <w:pPr>
        <w:rPr>
          <w:rFonts w:asciiTheme="majorHAnsi" w:hAnsiTheme="majorHAnsi"/>
          <w:b/>
          <w:sz w:val="48"/>
        </w:rPr>
      </w:pPr>
    </w:p>
    <w:p w:rsidR="001C7207" w:rsidRPr="008C44B8" w:rsidRDefault="00C56D81" w:rsidP="00244072">
      <w:pPr>
        <w:pStyle w:val="BodyText"/>
        <w:jc w:val="center"/>
      </w:pPr>
      <w:r w:rsidRPr="008C44B8">
        <w:t>Demo</w:t>
      </w:r>
      <w:r w:rsidR="00244072" w:rsidRPr="008C44B8">
        <w:t>graphic maps for Macon County</w:t>
      </w:r>
      <w:r w:rsidR="001C7207" w:rsidRPr="008C44B8">
        <w:t xml:space="preserve"> </w:t>
      </w:r>
      <w:r w:rsidRPr="008C44B8">
        <w:t>are included here.</w:t>
      </w:r>
    </w:p>
    <w:p w:rsidR="00815566" w:rsidRPr="008C44B8" w:rsidRDefault="003D31D0">
      <w:pPr>
        <w:rPr>
          <w:rFonts w:asciiTheme="majorHAnsi" w:hAnsiTheme="majorHAnsi"/>
          <w:b/>
          <w:sz w:val="48"/>
        </w:rPr>
      </w:pPr>
      <w:r w:rsidRPr="008C44B8">
        <w:rPr>
          <w:rFonts w:asciiTheme="majorHAnsi" w:hAnsiTheme="majorHAnsi"/>
          <w:b/>
          <w:sz w:val="48"/>
        </w:rPr>
        <w:br w:type="page"/>
      </w:r>
    </w:p>
    <w:p w:rsidR="00D47132" w:rsidRPr="008C44B8" w:rsidRDefault="00D47132" w:rsidP="00700592">
      <w:pPr>
        <w:jc w:val="center"/>
        <w:rPr>
          <w:rFonts w:asciiTheme="majorHAnsi" w:hAnsiTheme="majorHAnsi"/>
          <w:b/>
          <w:sz w:val="48"/>
        </w:rPr>
      </w:pPr>
    </w:p>
    <w:p w:rsidR="00700592" w:rsidRPr="008C44B8" w:rsidRDefault="00700592" w:rsidP="00700592">
      <w:pPr>
        <w:jc w:val="center"/>
        <w:rPr>
          <w:rFonts w:asciiTheme="majorHAnsi" w:hAnsiTheme="majorHAnsi"/>
          <w:b/>
          <w:sz w:val="48"/>
        </w:rPr>
      </w:pPr>
      <w:r w:rsidRPr="008C44B8">
        <w:rPr>
          <w:rFonts w:asciiTheme="majorHAnsi" w:hAnsiTheme="majorHAnsi"/>
          <w:b/>
          <w:sz w:val="48"/>
        </w:rPr>
        <w:t xml:space="preserve">Appendix </w:t>
      </w:r>
      <w:r w:rsidR="006B3DC2" w:rsidRPr="008C44B8">
        <w:rPr>
          <w:rFonts w:asciiTheme="majorHAnsi" w:hAnsiTheme="majorHAnsi"/>
          <w:b/>
          <w:sz w:val="48"/>
        </w:rPr>
        <w:t>J</w:t>
      </w:r>
    </w:p>
    <w:p w:rsidR="00700592" w:rsidRPr="008C44B8" w:rsidRDefault="00700592" w:rsidP="00700592">
      <w:pPr>
        <w:jc w:val="center"/>
        <w:rPr>
          <w:rFonts w:asciiTheme="majorHAnsi" w:hAnsiTheme="majorHAnsi"/>
          <w:b/>
          <w:sz w:val="48"/>
        </w:rPr>
      </w:pPr>
      <w:r w:rsidRPr="008C44B8">
        <w:rPr>
          <w:rFonts w:asciiTheme="majorHAnsi" w:hAnsiTheme="majorHAnsi"/>
          <w:b/>
          <w:sz w:val="48"/>
        </w:rPr>
        <w:t>Title VI Equity Analysis</w:t>
      </w:r>
    </w:p>
    <w:p w:rsidR="002E3F95" w:rsidRPr="008C44B8" w:rsidRDefault="002E3F95" w:rsidP="002C284C">
      <w:pPr>
        <w:pStyle w:val="BodyText"/>
      </w:pPr>
    </w:p>
    <w:p w:rsidR="002E3F95" w:rsidRPr="008C44B8" w:rsidRDefault="00244072" w:rsidP="002C284C">
      <w:pPr>
        <w:pStyle w:val="BodyText"/>
      </w:pPr>
      <w:r w:rsidRPr="008C44B8">
        <w:t>Macon</w:t>
      </w:r>
      <w:r w:rsidR="0029611F" w:rsidRPr="008C44B8">
        <w:t xml:space="preserve"> County</w:t>
      </w:r>
      <w:r w:rsidR="00DC0A3D" w:rsidRPr="008C44B8">
        <w:t xml:space="preserve"> Transit System</w:t>
      </w:r>
      <w:r w:rsidR="002E3F95" w:rsidRPr="008C44B8">
        <w:t xml:space="preserve"> has not recently constructed any facilities nor does it currently have any facilities in the planning stage. Therefore, </w:t>
      </w:r>
      <w:r w:rsidRPr="008C44B8">
        <w:t>Macon</w:t>
      </w:r>
      <w:r w:rsidR="0029611F" w:rsidRPr="008C44B8">
        <w:t xml:space="preserve"> County</w:t>
      </w:r>
      <w:r w:rsidR="00DC0A3D" w:rsidRPr="008C44B8">
        <w:t xml:space="preserve"> Transit System</w:t>
      </w:r>
      <w:r w:rsidR="002E3F95" w:rsidRPr="008C44B8">
        <w:t xml:space="preserve"> does not have any Title VI Equity Analysis reports to submit with this Plan.</w:t>
      </w:r>
    </w:p>
    <w:p w:rsidR="002E3F95" w:rsidRPr="008C44B8" w:rsidRDefault="002E3F95" w:rsidP="002C284C">
      <w:pPr>
        <w:pStyle w:val="BodyText"/>
      </w:pPr>
    </w:p>
    <w:p w:rsidR="002E3F95" w:rsidRPr="008C44B8" w:rsidRDefault="002E3F95" w:rsidP="002C284C">
      <w:pPr>
        <w:pStyle w:val="BodyText"/>
      </w:pPr>
    </w:p>
    <w:p w:rsidR="00700592" w:rsidRPr="000914DC" w:rsidRDefault="00700592" w:rsidP="00700592">
      <w:pPr>
        <w:rPr>
          <w:rFonts w:asciiTheme="majorHAnsi" w:hAnsiTheme="majorHAnsi"/>
          <w:b/>
          <w:sz w:val="48"/>
        </w:rPr>
      </w:pPr>
    </w:p>
    <w:sectPr w:rsidR="00700592" w:rsidRPr="000914DC" w:rsidSect="002E3F95">
      <w:headerReference w:type="default" r:id="rId16"/>
      <w:footerReference w:type="default" r:id="rId17"/>
      <w:pgSz w:w="12240" w:h="15840" w:code="1"/>
      <w:pgMar w:top="1440" w:right="1080" w:bottom="1440" w:left="1800" w:header="720" w:footer="6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A3" w:rsidRDefault="008A01A3" w:rsidP="00D6730D">
      <w:pPr>
        <w:spacing w:after="0" w:line="240" w:lineRule="auto"/>
      </w:pPr>
      <w:r>
        <w:separator/>
      </w:r>
    </w:p>
  </w:endnote>
  <w:endnote w:type="continuationSeparator" w:id="0">
    <w:p w:rsidR="008A01A3" w:rsidRDefault="008A01A3" w:rsidP="00D6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BE544C" w:rsidRDefault="000B544D" w:rsidP="00BE544C">
    <w:pPr>
      <w:pStyle w:val="Footer"/>
      <w:tabs>
        <w:tab w:val="clear" w:pos="468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A13600" w:rsidRDefault="000B544D" w:rsidP="00BE544C">
    <w:pPr>
      <w:pStyle w:val="Footer"/>
      <w:tabs>
        <w:tab w:val="clear" w:pos="4680"/>
      </w:tabs>
      <w:rPr>
        <w:rFonts w:ascii="Arial" w:hAnsi="Arial" w:cs="Arial"/>
        <w:color w:val="FFFFFF" w:themeColor="accen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1F61C0" w:rsidRDefault="000B544D" w:rsidP="00BE544C">
    <w:pPr>
      <w:pStyle w:val="Footer"/>
      <w:tabs>
        <w:tab w:val="clear" w:pos="4680"/>
      </w:tabs>
      <w:rPr>
        <w:rFonts w:ascii="Arial" w:hAnsi="Arial" w:cs="Arial"/>
        <w:color w:val="FFFFFF" w:themeColor="accent1"/>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1F61C0" w:rsidRDefault="000B544D" w:rsidP="00BE544C">
    <w:pPr>
      <w:pStyle w:val="Footer"/>
      <w:tabs>
        <w:tab w:val="clear" w:pos="4680"/>
      </w:tabs>
      <w:rPr>
        <w:rFonts w:ascii="Arial" w:hAnsi="Arial" w:cs="Arial"/>
        <w:color w:val="FFFFFF" w:themeColor="accent1"/>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1F61C0" w:rsidRDefault="000B544D" w:rsidP="00BE544C">
    <w:pPr>
      <w:pStyle w:val="Footer"/>
      <w:tabs>
        <w:tab w:val="clear" w:pos="4680"/>
      </w:tabs>
      <w:rPr>
        <w:rFonts w:ascii="Arial" w:hAnsi="Arial" w:cs="Arial"/>
        <w:color w:val="FFFFFF" w:themeColor="accent1"/>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2D10F7" w:rsidRDefault="000B544D" w:rsidP="002D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A3" w:rsidRDefault="008A01A3" w:rsidP="00D6730D">
      <w:pPr>
        <w:spacing w:after="0" w:line="240" w:lineRule="auto"/>
      </w:pPr>
      <w:r>
        <w:separator/>
      </w:r>
    </w:p>
  </w:footnote>
  <w:footnote w:type="continuationSeparator" w:id="0">
    <w:p w:rsidR="008A01A3" w:rsidRDefault="008A01A3" w:rsidP="00D6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Default="000B544D">
    <w:pPr>
      <w:pStyle w:val="Header"/>
    </w:pPr>
  </w:p>
  <w:p w:rsidR="000B544D" w:rsidRDefault="000B5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Default="000B5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D" w:rsidRPr="002D10F7" w:rsidRDefault="000B544D" w:rsidP="002D1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E3493"/>
    <w:multiLevelType w:val="hybridMultilevel"/>
    <w:tmpl w:val="D5CC989E"/>
    <w:lvl w:ilvl="0" w:tplc="83B64FD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3">
    <w:nsid w:val="0AF50203"/>
    <w:multiLevelType w:val="hybridMultilevel"/>
    <w:tmpl w:val="B79681B2"/>
    <w:lvl w:ilvl="0" w:tplc="B6C63BD0">
      <w:start w:val="1"/>
      <w:numFmt w:val="bullet"/>
      <w:pStyle w:val="Bullets"/>
      <w:lvlText w:val=""/>
      <w:lvlJc w:val="left"/>
      <w:pPr>
        <w:ind w:left="720" w:hanging="360"/>
      </w:pPr>
      <w:rPr>
        <w:rFonts w:ascii="Wingdings" w:hAnsi="Wingdings" w:hint="default"/>
        <w:caps w:val="0"/>
        <w:strike w:val="0"/>
        <w:dstrike w:val="0"/>
        <w:vanish w:val="0"/>
        <w:color w:val="9D3D1D" w:themeColor="text2" w:themeShade="BF"/>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23930"/>
    <w:multiLevelType w:val="hybridMultilevel"/>
    <w:tmpl w:val="5A7E295E"/>
    <w:lvl w:ilvl="0" w:tplc="EA08D8FC">
      <w:start w:val="1"/>
      <w:numFmt w:val="decimal"/>
      <w:lvlText w:val="%1."/>
      <w:lvlJc w:val="left"/>
      <w:pPr>
        <w:ind w:left="720" w:hanging="360"/>
      </w:pPr>
      <w:rPr>
        <w:rFonts w:hint="default"/>
        <w:caps w:val="0"/>
        <w:strike w:val="0"/>
        <w:dstrike w:val="0"/>
        <w:vanish w:val="0"/>
        <w:color w:val="auto"/>
        <w:vertAlign w:val="baseline"/>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9692C"/>
    <w:multiLevelType w:val="hybridMultilevel"/>
    <w:tmpl w:val="21787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6298"/>
    <w:multiLevelType w:val="hybridMultilevel"/>
    <w:tmpl w:val="C9A8CE34"/>
    <w:lvl w:ilvl="0" w:tplc="00A8A9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D0183"/>
    <w:multiLevelType w:val="hybridMultilevel"/>
    <w:tmpl w:val="0BCA87E8"/>
    <w:lvl w:ilvl="0" w:tplc="9864A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2A91"/>
    <w:multiLevelType w:val="hybridMultilevel"/>
    <w:tmpl w:val="716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27F52"/>
    <w:multiLevelType w:val="hybridMultilevel"/>
    <w:tmpl w:val="C292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D3B8E"/>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64850"/>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E55F3"/>
    <w:multiLevelType w:val="multilevel"/>
    <w:tmpl w:val="9AE4B73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D1487E"/>
    <w:multiLevelType w:val="hybridMultilevel"/>
    <w:tmpl w:val="9F0A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2D00C1"/>
    <w:multiLevelType w:val="hybridMultilevel"/>
    <w:tmpl w:val="48B6DF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67548EB"/>
    <w:multiLevelType w:val="hybridMultilevel"/>
    <w:tmpl w:val="52C0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62B4C"/>
    <w:multiLevelType w:val="hybridMultilevel"/>
    <w:tmpl w:val="DE8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A5705"/>
    <w:multiLevelType w:val="multilevel"/>
    <w:tmpl w:val="48228C14"/>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E66FA2"/>
    <w:multiLevelType w:val="hybridMultilevel"/>
    <w:tmpl w:val="DD689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B1B0D"/>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700B3"/>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33697"/>
    <w:multiLevelType w:val="hybridMultilevel"/>
    <w:tmpl w:val="F73C82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30">
    <w:nsid w:val="604F7D3F"/>
    <w:multiLevelType w:val="hybridMultilevel"/>
    <w:tmpl w:val="475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E6ADC"/>
    <w:multiLevelType w:val="hybridMultilevel"/>
    <w:tmpl w:val="9190A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859AE"/>
    <w:multiLevelType w:val="hybridMultilevel"/>
    <w:tmpl w:val="5618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F70477"/>
    <w:multiLevelType w:val="hybridMultilevel"/>
    <w:tmpl w:val="40D8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8"/>
  </w:num>
  <w:num w:numId="4">
    <w:abstractNumId w:val="29"/>
  </w:num>
  <w:num w:numId="5">
    <w:abstractNumId w:val="4"/>
  </w:num>
  <w:num w:numId="6">
    <w:abstractNumId w:val="9"/>
  </w:num>
  <w:num w:numId="7">
    <w:abstractNumId w:val="12"/>
  </w:num>
  <w:num w:numId="8">
    <w:abstractNumId w:val="27"/>
  </w:num>
  <w:num w:numId="9">
    <w:abstractNumId w:val="35"/>
  </w:num>
  <w:num w:numId="10">
    <w:abstractNumId w:val="33"/>
  </w:num>
  <w:num w:numId="11">
    <w:abstractNumId w:val="25"/>
  </w:num>
  <w:num w:numId="12">
    <w:abstractNumId w:val="8"/>
  </w:num>
  <w:num w:numId="13">
    <w:abstractNumId w:val="21"/>
  </w:num>
  <w:num w:numId="14">
    <w:abstractNumId w:val="20"/>
  </w:num>
  <w:num w:numId="15">
    <w:abstractNumId w:val="5"/>
  </w:num>
  <w:num w:numId="16">
    <w:abstractNumId w:val="19"/>
  </w:num>
  <w:num w:numId="17">
    <w:abstractNumId w:val="32"/>
  </w:num>
  <w:num w:numId="18">
    <w:abstractNumId w:val="1"/>
  </w:num>
  <w:num w:numId="19">
    <w:abstractNumId w:val="7"/>
    <w:lvlOverride w:ilvl="0">
      <w:startOverride w:val="1"/>
    </w:lvlOverride>
  </w:num>
  <w:num w:numId="20">
    <w:abstractNumId w:val="7"/>
    <w:lvlOverride w:ilvl="0">
      <w:startOverride w:val="1"/>
    </w:lvlOverride>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3"/>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num>
  <w:num w:numId="32">
    <w:abstractNumId w:val="24"/>
  </w:num>
  <w:num w:numId="33">
    <w:abstractNumId w:val="2"/>
  </w:num>
  <w:num w:numId="34">
    <w:abstractNumId w:val="6"/>
  </w:num>
  <w:num w:numId="35">
    <w:abstractNumId w:val="23"/>
  </w:num>
  <w:num w:numId="36">
    <w:abstractNumId w:val="16"/>
  </w:num>
  <w:num w:numId="37">
    <w:abstractNumId w:val="14"/>
  </w:num>
  <w:num w:numId="38">
    <w:abstractNumId w:val="15"/>
  </w:num>
  <w:num w:numId="39">
    <w:abstractNumId w:val="31"/>
  </w:num>
  <w:num w:numId="40">
    <w:abstractNumId w:val="13"/>
  </w:num>
  <w:num w:numId="41">
    <w:abstractNumId w:val="0"/>
  </w:num>
  <w:num w:numId="42">
    <w:abstractNumId w:val="10"/>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0D"/>
    <w:rsid w:val="00000792"/>
    <w:rsid w:val="000012C1"/>
    <w:rsid w:val="00002908"/>
    <w:rsid w:val="00007C4F"/>
    <w:rsid w:val="000101E1"/>
    <w:rsid w:val="0001075F"/>
    <w:rsid w:val="00010F5E"/>
    <w:rsid w:val="00012D83"/>
    <w:rsid w:val="00017D61"/>
    <w:rsid w:val="0002111E"/>
    <w:rsid w:val="00027A38"/>
    <w:rsid w:val="00031B7C"/>
    <w:rsid w:val="0003207D"/>
    <w:rsid w:val="00032BB9"/>
    <w:rsid w:val="0003351B"/>
    <w:rsid w:val="000335F1"/>
    <w:rsid w:val="00042A92"/>
    <w:rsid w:val="000515A8"/>
    <w:rsid w:val="00051E93"/>
    <w:rsid w:val="000525FF"/>
    <w:rsid w:val="0005514E"/>
    <w:rsid w:val="00057FAD"/>
    <w:rsid w:val="00060DB2"/>
    <w:rsid w:val="000661BE"/>
    <w:rsid w:val="00066C8B"/>
    <w:rsid w:val="00071F3B"/>
    <w:rsid w:val="00072169"/>
    <w:rsid w:val="00076962"/>
    <w:rsid w:val="00077016"/>
    <w:rsid w:val="00083164"/>
    <w:rsid w:val="00086590"/>
    <w:rsid w:val="00087976"/>
    <w:rsid w:val="000914DC"/>
    <w:rsid w:val="00091C81"/>
    <w:rsid w:val="00093E6E"/>
    <w:rsid w:val="0009499B"/>
    <w:rsid w:val="000957FA"/>
    <w:rsid w:val="00095A02"/>
    <w:rsid w:val="000A29A5"/>
    <w:rsid w:val="000A6005"/>
    <w:rsid w:val="000A7098"/>
    <w:rsid w:val="000A7F8F"/>
    <w:rsid w:val="000B0909"/>
    <w:rsid w:val="000B0C3A"/>
    <w:rsid w:val="000B0D18"/>
    <w:rsid w:val="000B0E95"/>
    <w:rsid w:val="000B455C"/>
    <w:rsid w:val="000B4661"/>
    <w:rsid w:val="000B544D"/>
    <w:rsid w:val="000D1A3F"/>
    <w:rsid w:val="000D256A"/>
    <w:rsid w:val="000D2EB3"/>
    <w:rsid w:val="000D327F"/>
    <w:rsid w:val="000D7C87"/>
    <w:rsid w:val="000E2895"/>
    <w:rsid w:val="000E6218"/>
    <w:rsid w:val="000E6B33"/>
    <w:rsid w:val="000F0CE1"/>
    <w:rsid w:val="000F217C"/>
    <w:rsid w:val="000F2367"/>
    <w:rsid w:val="001077A7"/>
    <w:rsid w:val="00111A40"/>
    <w:rsid w:val="0011521B"/>
    <w:rsid w:val="0011799F"/>
    <w:rsid w:val="001224D8"/>
    <w:rsid w:val="001326EF"/>
    <w:rsid w:val="001353C2"/>
    <w:rsid w:val="00135B90"/>
    <w:rsid w:val="00136219"/>
    <w:rsid w:val="001422A9"/>
    <w:rsid w:val="001436E2"/>
    <w:rsid w:val="00145EF9"/>
    <w:rsid w:val="00156381"/>
    <w:rsid w:val="00156990"/>
    <w:rsid w:val="001574FA"/>
    <w:rsid w:val="001604F2"/>
    <w:rsid w:val="00162C7D"/>
    <w:rsid w:val="00163D93"/>
    <w:rsid w:val="00165DE7"/>
    <w:rsid w:val="00166609"/>
    <w:rsid w:val="00166FF6"/>
    <w:rsid w:val="0017002F"/>
    <w:rsid w:val="00170613"/>
    <w:rsid w:val="001707E0"/>
    <w:rsid w:val="00172D8E"/>
    <w:rsid w:val="00174891"/>
    <w:rsid w:val="0017580D"/>
    <w:rsid w:val="0018462C"/>
    <w:rsid w:val="00186DA4"/>
    <w:rsid w:val="0018716E"/>
    <w:rsid w:val="00191457"/>
    <w:rsid w:val="001A1D83"/>
    <w:rsid w:val="001B0CEA"/>
    <w:rsid w:val="001B0D2E"/>
    <w:rsid w:val="001B1C30"/>
    <w:rsid w:val="001B2525"/>
    <w:rsid w:val="001B451D"/>
    <w:rsid w:val="001B53A8"/>
    <w:rsid w:val="001B5F16"/>
    <w:rsid w:val="001B6FB4"/>
    <w:rsid w:val="001C2A97"/>
    <w:rsid w:val="001C3E42"/>
    <w:rsid w:val="001C4B60"/>
    <w:rsid w:val="001C7207"/>
    <w:rsid w:val="001D08BE"/>
    <w:rsid w:val="001D2742"/>
    <w:rsid w:val="001D3822"/>
    <w:rsid w:val="001E2020"/>
    <w:rsid w:val="001E6A4A"/>
    <w:rsid w:val="001E70DA"/>
    <w:rsid w:val="001F37EB"/>
    <w:rsid w:val="001F3865"/>
    <w:rsid w:val="001F4250"/>
    <w:rsid w:val="001F61C0"/>
    <w:rsid w:val="001F6854"/>
    <w:rsid w:val="0020058E"/>
    <w:rsid w:val="00202FB4"/>
    <w:rsid w:val="002035BC"/>
    <w:rsid w:val="00204ED0"/>
    <w:rsid w:val="00206353"/>
    <w:rsid w:val="0020664E"/>
    <w:rsid w:val="00207500"/>
    <w:rsid w:val="002100C4"/>
    <w:rsid w:val="00212320"/>
    <w:rsid w:val="00220234"/>
    <w:rsid w:val="00225ADE"/>
    <w:rsid w:val="00230B66"/>
    <w:rsid w:val="00230C1C"/>
    <w:rsid w:val="00234E59"/>
    <w:rsid w:val="00236680"/>
    <w:rsid w:val="00236846"/>
    <w:rsid w:val="00236FF4"/>
    <w:rsid w:val="00243E4A"/>
    <w:rsid w:val="00244072"/>
    <w:rsid w:val="00245EC9"/>
    <w:rsid w:val="00246BD3"/>
    <w:rsid w:val="00253304"/>
    <w:rsid w:val="002547C9"/>
    <w:rsid w:val="00254C1F"/>
    <w:rsid w:val="00255E67"/>
    <w:rsid w:val="002564CE"/>
    <w:rsid w:val="00261CBE"/>
    <w:rsid w:val="00262802"/>
    <w:rsid w:val="00266133"/>
    <w:rsid w:val="002666A7"/>
    <w:rsid w:val="002703AE"/>
    <w:rsid w:val="00270E9C"/>
    <w:rsid w:val="00275309"/>
    <w:rsid w:val="0027564C"/>
    <w:rsid w:val="00276BAC"/>
    <w:rsid w:val="00276E59"/>
    <w:rsid w:val="00282E8C"/>
    <w:rsid w:val="00286480"/>
    <w:rsid w:val="0028726C"/>
    <w:rsid w:val="00290A1D"/>
    <w:rsid w:val="0029611F"/>
    <w:rsid w:val="002A162D"/>
    <w:rsid w:val="002A5169"/>
    <w:rsid w:val="002A75A6"/>
    <w:rsid w:val="002A7971"/>
    <w:rsid w:val="002B0D68"/>
    <w:rsid w:val="002B13A9"/>
    <w:rsid w:val="002B4D38"/>
    <w:rsid w:val="002B6BBD"/>
    <w:rsid w:val="002C18B9"/>
    <w:rsid w:val="002C284C"/>
    <w:rsid w:val="002C4803"/>
    <w:rsid w:val="002C789E"/>
    <w:rsid w:val="002D10F7"/>
    <w:rsid w:val="002D1581"/>
    <w:rsid w:val="002E3F95"/>
    <w:rsid w:val="002E566D"/>
    <w:rsid w:val="002E6F6B"/>
    <w:rsid w:val="002F1EC0"/>
    <w:rsid w:val="00300819"/>
    <w:rsid w:val="00301366"/>
    <w:rsid w:val="00302E1B"/>
    <w:rsid w:val="00304FCB"/>
    <w:rsid w:val="003174CE"/>
    <w:rsid w:val="00321232"/>
    <w:rsid w:val="00321310"/>
    <w:rsid w:val="00322165"/>
    <w:rsid w:val="00326805"/>
    <w:rsid w:val="00330659"/>
    <w:rsid w:val="00331B30"/>
    <w:rsid w:val="003322F8"/>
    <w:rsid w:val="003330C7"/>
    <w:rsid w:val="00334828"/>
    <w:rsid w:val="00337439"/>
    <w:rsid w:val="0034341B"/>
    <w:rsid w:val="00347004"/>
    <w:rsid w:val="00347B7C"/>
    <w:rsid w:val="00351695"/>
    <w:rsid w:val="00352A39"/>
    <w:rsid w:val="00352DA0"/>
    <w:rsid w:val="0035602B"/>
    <w:rsid w:val="00357B82"/>
    <w:rsid w:val="00360662"/>
    <w:rsid w:val="00361667"/>
    <w:rsid w:val="003642A9"/>
    <w:rsid w:val="003651DE"/>
    <w:rsid w:val="00367271"/>
    <w:rsid w:val="00371856"/>
    <w:rsid w:val="00374DFF"/>
    <w:rsid w:val="0037726E"/>
    <w:rsid w:val="003823C3"/>
    <w:rsid w:val="0039021A"/>
    <w:rsid w:val="00390362"/>
    <w:rsid w:val="00391E4E"/>
    <w:rsid w:val="00392682"/>
    <w:rsid w:val="003939D4"/>
    <w:rsid w:val="003943A0"/>
    <w:rsid w:val="003A2AA5"/>
    <w:rsid w:val="003A3ED8"/>
    <w:rsid w:val="003B7F69"/>
    <w:rsid w:val="003C5833"/>
    <w:rsid w:val="003C670D"/>
    <w:rsid w:val="003C73D1"/>
    <w:rsid w:val="003D088C"/>
    <w:rsid w:val="003D0F2E"/>
    <w:rsid w:val="003D31D0"/>
    <w:rsid w:val="003D32B9"/>
    <w:rsid w:val="003D631E"/>
    <w:rsid w:val="003D7404"/>
    <w:rsid w:val="003E73BE"/>
    <w:rsid w:val="003F199C"/>
    <w:rsid w:val="003F50B4"/>
    <w:rsid w:val="003F605F"/>
    <w:rsid w:val="00401303"/>
    <w:rsid w:val="0040472C"/>
    <w:rsid w:val="004075E3"/>
    <w:rsid w:val="00411B26"/>
    <w:rsid w:val="00415930"/>
    <w:rsid w:val="004170AF"/>
    <w:rsid w:val="004238C4"/>
    <w:rsid w:val="00424DC4"/>
    <w:rsid w:val="00424F14"/>
    <w:rsid w:val="0042696A"/>
    <w:rsid w:val="004274CA"/>
    <w:rsid w:val="0043169F"/>
    <w:rsid w:val="00432F7D"/>
    <w:rsid w:val="00433FFE"/>
    <w:rsid w:val="00435D17"/>
    <w:rsid w:val="00436B43"/>
    <w:rsid w:val="00436E3F"/>
    <w:rsid w:val="00440ECB"/>
    <w:rsid w:val="0044269D"/>
    <w:rsid w:val="0044372D"/>
    <w:rsid w:val="0044459B"/>
    <w:rsid w:val="00444632"/>
    <w:rsid w:val="00452851"/>
    <w:rsid w:val="0046165B"/>
    <w:rsid w:val="004640C0"/>
    <w:rsid w:val="00467CC3"/>
    <w:rsid w:val="004702C2"/>
    <w:rsid w:val="00473956"/>
    <w:rsid w:val="00474691"/>
    <w:rsid w:val="004801E0"/>
    <w:rsid w:val="0048071C"/>
    <w:rsid w:val="00485CB5"/>
    <w:rsid w:val="004878DD"/>
    <w:rsid w:val="00490266"/>
    <w:rsid w:val="004928C2"/>
    <w:rsid w:val="004A1824"/>
    <w:rsid w:val="004A20BB"/>
    <w:rsid w:val="004A2E93"/>
    <w:rsid w:val="004A4351"/>
    <w:rsid w:val="004B4279"/>
    <w:rsid w:val="004B7B1C"/>
    <w:rsid w:val="004D2993"/>
    <w:rsid w:val="004D3F3B"/>
    <w:rsid w:val="004D48DA"/>
    <w:rsid w:val="004D4E2D"/>
    <w:rsid w:val="004D5E9F"/>
    <w:rsid w:val="004D63AE"/>
    <w:rsid w:val="004D67A3"/>
    <w:rsid w:val="004E2B37"/>
    <w:rsid w:val="004F0EAB"/>
    <w:rsid w:val="004F5DF0"/>
    <w:rsid w:val="005040C6"/>
    <w:rsid w:val="00505CFF"/>
    <w:rsid w:val="00513593"/>
    <w:rsid w:val="00517F6B"/>
    <w:rsid w:val="00520A52"/>
    <w:rsid w:val="0052119C"/>
    <w:rsid w:val="00522838"/>
    <w:rsid w:val="005265DB"/>
    <w:rsid w:val="0054328D"/>
    <w:rsid w:val="00544528"/>
    <w:rsid w:val="00544727"/>
    <w:rsid w:val="00545DA1"/>
    <w:rsid w:val="0054782E"/>
    <w:rsid w:val="00547CC3"/>
    <w:rsid w:val="00552AF2"/>
    <w:rsid w:val="00555854"/>
    <w:rsid w:val="00555AC0"/>
    <w:rsid w:val="00557A7E"/>
    <w:rsid w:val="005609CE"/>
    <w:rsid w:val="00563A4B"/>
    <w:rsid w:val="00563B78"/>
    <w:rsid w:val="005647EB"/>
    <w:rsid w:val="0056487E"/>
    <w:rsid w:val="00564939"/>
    <w:rsid w:val="00572F91"/>
    <w:rsid w:val="005730BA"/>
    <w:rsid w:val="00574071"/>
    <w:rsid w:val="005804EE"/>
    <w:rsid w:val="0058069A"/>
    <w:rsid w:val="00581F18"/>
    <w:rsid w:val="00582290"/>
    <w:rsid w:val="005875F5"/>
    <w:rsid w:val="0059455D"/>
    <w:rsid w:val="00594753"/>
    <w:rsid w:val="00597530"/>
    <w:rsid w:val="005A09AA"/>
    <w:rsid w:val="005A199A"/>
    <w:rsid w:val="005A3E00"/>
    <w:rsid w:val="005A50EA"/>
    <w:rsid w:val="005A62F9"/>
    <w:rsid w:val="005B34B8"/>
    <w:rsid w:val="005B5104"/>
    <w:rsid w:val="005B711B"/>
    <w:rsid w:val="005B7785"/>
    <w:rsid w:val="005C2546"/>
    <w:rsid w:val="005C2AD2"/>
    <w:rsid w:val="005C31C6"/>
    <w:rsid w:val="005D31B7"/>
    <w:rsid w:val="005D7569"/>
    <w:rsid w:val="005E00ED"/>
    <w:rsid w:val="005E36F4"/>
    <w:rsid w:val="005E4707"/>
    <w:rsid w:val="005E720F"/>
    <w:rsid w:val="006007E8"/>
    <w:rsid w:val="00601602"/>
    <w:rsid w:val="00613416"/>
    <w:rsid w:val="00613FAD"/>
    <w:rsid w:val="00615AD9"/>
    <w:rsid w:val="00622950"/>
    <w:rsid w:val="00622B9F"/>
    <w:rsid w:val="00623A4F"/>
    <w:rsid w:val="006250E7"/>
    <w:rsid w:val="00632D09"/>
    <w:rsid w:val="00634C4F"/>
    <w:rsid w:val="00640123"/>
    <w:rsid w:val="00641ACE"/>
    <w:rsid w:val="00642C99"/>
    <w:rsid w:val="006526D2"/>
    <w:rsid w:val="00652C35"/>
    <w:rsid w:val="006558B7"/>
    <w:rsid w:val="00655C00"/>
    <w:rsid w:val="006560E6"/>
    <w:rsid w:val="006622A7"/>
    <w:rsid w:val="006635DC"/>
    <w:rsid w:val="00663867"/>
    <w:rsid w:val="00665382"/>
    <w:rsid w:val="006702F4"/>
    <w:rsid w:val="0067072E"/>
    <w:rsid w:val="00672059"/>
    <w:rsid w:val="0067333D"/>
    <w:rsid w:val="00683CC1"/>
    <w:rsid w:val="00693A2A"/>
    <w:rsid w:val="00696E7C"/>
    <w:rsid w:val="006A0A2A"/>
    <w:rsid w:val="006A1FD6"/>
    <w:rsid w:val="006A2AEC"/>
    <w:rsid w:val="006A2F11"/>
    <w:rsid w:val="006A5806"/>
    <w:rsid w:val="006A5BE4"/>
    <w:rsid w:val="006B212B"/>
    <w:rsid w:val="006B3DC2"/>
    <w:rsid w:val="006B449D"/>
    <w:rsid w:val="006B4F16"/>
    <w:rsid w:val="006C043C"/>
    <w:rsid w:val="006C0C25"/>
    <w:rsid w:val="006D0B41"/>
    <w:rsid w:val="006D10C1"/>
    <w:rsid w:val="006D1F8B"/>
    <w:rsid w:val="006D2A4F"/>
    <w:rsid w:val="006D58C3"/>
    <w:rsid w:val="006E00E7"/>
    <w:rsid w:val="006E3776"/>
    <w:rsid w:val="006F024D"/>
    <w:rsid w:val="006F1663"/>
    <w:rsid w:val="006F51AA"/>
    <w:rsid w:val="006F5929"/>
    <w:rsid w:val="006F7891"/>
    <w:rsid w:val="006F79D1"/>
    <w:rsid w:val="00700592"/>
    <w:rsid w:val="00700B59"/>
    <w:rsid w:val="00707CE8"/>
    <w:rsid w:val="0071232F"/>
    <w:rsid w:val="00713F89"/>
    <w:rsid w:val="00720184"/>
    <w:rsid w:val="00721B87"/>
    <w:rsid w:val="007261DE"/>
    <w:rsid w:val="00726393"/>
    <w:rsid w:val="00731EEB"/>
    <w:rsid w:val="00734AAF"/>
    <w:rsid w:val="00735D16"/>
    <w:rsid w:val="0073624B"/>
    <w:rsid w:val="007376D5"/>
    <w:rsid w:val="00737F56"/>
    <w:rsid w:val="007428F7"/>
    <w:rsid w:val="00743331"/>
    <w:rsid w:val="00745E4F"/>
    <w:rsid w:val="00767074"/>
    <w:rsid w:val="007670DF"/>
    <w:rsid w:val="007678D1"/>
    <w:rsid w:val="00770342"/>
    <w:rsid w:val="007703DA"/>
    <w:rsid w:val="00774BD5"/>
    <w:rsid w:val="007802C9"/>
    <w:rsid w:val="00780F31"/>
    <w:rsid w:val="00783762"/>
    <w:rsid w:val="00784EC8"/>
    <w:rsid w:val="00786817"/>
    <w:rsid w:val="007923D5"/>
    <w:rsid w:val="00792583"/>
    <w:rsid w:val="007946EE"/>
    <w:rsid w:val="00797B85"/>
    <w:rsid w:val="007B29DA"/>
    <w:rsid w:val="007B3C66"/>
    <w:rsid w:val="007C0411"/>
    <w:rsid w:val="007C0639"/>
    <w:rsid w:val="007C3C57"/>
    <w:rsid w:val="007C68CD"/>
    <w:rsid w:val="007C6B1B"/>
    <w:rsid w:val="007D172F"/>
    <w:rsid w:val="007D3E9B"/>
    <w:rsid w:val="007E37F0"/>
    <w:rsid w:val="007E5269"/>
    <w:rsid w:val="007F11F7"/>
    <w:rsid w:val="007F47A9"/>
    <w:rsid w:val="008032C9"/>
    <w:rsid w:val="00805071"/>
    <w:rsid w:val="008075D1"/>
    <w:rsid w:val="00807CA6"/>
    <w:rsid w:val="0081056B"/>
    <w:rsid w:val="008110FB"/>
    <w:rsid w:val="00813642"/>
    <w:rsid w:val="00814709"/>
    <w:rsid w:val="00815566"/>
    <w:rsid w:val="00816CEB"/>
    <w:rsid w:val="00816ED2"/>
    <w:rsid w:val="0082491A"/>
    <w:rsid w:val="0082719B"/>
    <w:rsid w:val="008326CE"/>
    <w:rsid w:val="0083322F"/>
    <w:rsid w:val="00833FD3"/>
    <w:rsid w:val="00835245"/>
    <w:rsid w:val="0083595B"/>
    <w:rsid w:val="00835B2D"/>
    <w:rsid w:val="00841F47"/>
    <w:rsid w:val="00842AC7"/>
    <w:rsid w:val="00843916"/>
    <w:rsid w:val="00844F53"/>
    <w:rsid w:val="00851B21"/>
    <w:rsid w:val="00857A2A"/>
    <w:rsid w:val="00863CBD"/>
    <w:rsid w:val="00863F40"/>
    <w:rsid w:val="008767E2"/>
    <w:rsid w:val="00876E7F"/>
    <w:rsid w:val="00883F67"/>
    <w:rsid w:val="00885322"/>
    <w:rsid w:val="00886840"/>
    <w:rsid w:val="008902A5"/>
    <w:rsid w:val="008933D8"/>
    <w:rsid w:val="00895D88"/>
    <w:rsid w:val="008A01A3"/>
    <w:rsid w:val="008A6E07"/>
    <w:rsid w:val="008B218D"/>
    <w:rsid w:val="008B2F34"/>
    <w:rsid w:val="008B499D"/>
    <w:rsid w:val="008B625D"/>
    <w:rsid w:val="008C37AB"/>
    <w:rsid w:val="008C44B8"/>
    <w:rsid w:val="008D2732"/>
    <w:rsid w:val="008D3AB7"/>
    <w:rsid w:val="008D54D1"/>
    <w:rsid w:val="008D6C1D"/>
    <w:rsid w:val="008E72F2"/>
    <w:rsid w:val="008F22E0"/>
    <w:rsid w:val="008F310C"/>
    <w:rsid w:val="008F519D"/>
    <w:rsid w:val="008F5E33"/>
    <w:rsid w:val="008F60AD"/>
    <w:rsid w:val="008F7B77"/>
    <w:rsid w:val="00900E7E"/>
    <w:rsid w:val="0090233E"/>
    <w:rsid w:val="0090392B"/>
    <w:rsid w:val="0090731B"/>
    <w:rsid w:val="009112EF"/>
    <w:rsid w:val="00914078"/>
    <w:rsid w:val="0092118A"/>
    <w:rsid w:val="009268D1"/>
    <w:rsid w:val="00933CEF"/>
    <w:rsid w:val="009433E2"/>
    <w:rsid w:val="009552D5"/>
    <w:rsid w:val="00957079"/>
    <w:rsid w:val="00957974"/>
    <w:rsid w:val="00961F75"/>
    <w:rsid w:val="00962929"/>
    <w:rsid w:val="00970271"/>
    <w:rsid w:val="0097123B"/>
    <w:rsid w:val="00976D20"/>
    <w:rsid w:val="00981B28"/>
    <w:rsid w:val="00990EDB"/>
    <w:rsid w:val="00993291"/>
    <w:rsid w:val="00993877"/>
    <w:rsid w:val="00995F23"/>
    <w:rsid w:val="009A172E"/>
    <w:rsid w:val="009A1760"/>
    <w:rsid w:val="009A4A93"/>
    <w:rsid w:val="009A6250"/>
    <w:rsid w:val="009B1841"/>
    <w:rsid w:val="009B415F"/>
    <w:rsid w:val="009B5578"/>
    <w:rsid w:val="009B5729"/>
    <w:rsid w:val="009B5CF1"/>
    <w:rsid w:val="009B6648"/>
    <w:rsid w:val="009B6974"/>
    <w:rsid w:val="009B7A6C"/>
    <w:rsid w:val="009D1153"/>
    <w:rsid w:val="009D1D5B"/>
    <w:rsid w:val="009D2528"/>
    <w:rsid w:val="009E0BA4"/>
    <w:rsid w:val="009E1B06"/>
    <w:rsid w:val="009E6CF8"/>
    <w:rsid w:val="009E6EA6"/>
    <w:rsid w:val="009F15A1"/>
    <w:rsid w:val="00A0455F"/>
    <w:rsid w:val="00A05A2A"/>
    <w:rsid w:val="00A06F9C"/>
    <w:rsid w:val="00A07D2E"/>
    <w:rsid w:val="00A11203"/>
    <w:rsid w:val="00A1233C"/>
    <w:rsid w:val="00A13600"/>
    <w:rsid w:val="00A13876"/>
    <w:rsid w:val="00A150DE"/>
    <w:rsid w:val="00A17B32"/>
    <w:rsid w:val="00A20761"/>
    <w:rsid w:val="00A253CC"/>
    <w:rsid w:val="00A31862"/>
    <w:rsid w:val="00A3252F"/>
    <w:rsid w:val="00A349D2"/>
    <w:rsid w:val="00A37E3C"/>
    <w:rsid w:val="00A5172B"/>
    <w:rsid w:val="00A5546A"/>
    <w:rsid w:val="00A5706C"/>
    <w:rsid w:val="00A57D70"/>
    <w:rsid w:val="00A60EE4"/>
    <w:rsid w:val="00A67197"/>
    <w:rsid w:val="00A759CC"/>
    <w:rsid w:val="00A80CF5"/>
    <w:rsid w:val="00A80E8A"/>
    <w:rsid w:val="00A81840"/>
    <w:rsid w:val="00A818D3"/>
    <w:rsid w:val="00A85453"/>
    <w:rsid w:val="00A85FED"/>
    <w:rsid w:val="00A91B21"/>
    <w:rsid w:val="00A92EBB"/>
    <w:rsid w:val="00A9573E"/>
    <w:rsid w:val="00A96292"/>
    <w:rsid w:val="00AA1FDA"/>
    <w:rsid w:val="00AA2F58"/>
    <w:rsid w:val="00AA5CD7"/>
    <w:rsid w:val="00AA785D"/>
    <w:rsid w:val="00AB02B4"/>
    <w:rsid w:val="00AB0BAD"/>
    <w:rsid w:val="00AB4250"/>
    <w:rsid w:val="00AC16DA"/>
    <w:rsid w:val="00AC52E0"/>
    <w:rsid w:val="00AD185A"/>
    <w:rsid w:val="00AD39C2"/>
    <w:rsid w:val="00AE02A5"/>
    <w:rsid w:val="00AE042C"/>
    <w:rsid w:val="00AE3645"/>
    <w:rsid w:val="00AE4FD4"/>
    <w:rsid w:val="00AE5913"/>
    <w:rsid w:val="00AF1368"/>
    <w:rsid w:val="00AF1B49"/>
    <w:rsid w:val="00AF40E3"/>
    <w:rsid w:val="00AF50E3"/>
    <w:rsid w:val="00AF5BD8"/>
    <w:rsid w:val="00B02EFF"/>
    <w:rsid w:val="00B04017"/>
    <w:rsid w:val="00B04362"/>
    <w:rsid w:val="00B0475D"/>
    <w:rsid w:val="00B07910"/>
    <w:rsid w:val="00B15D48"/>
    <w:rsid w:val="00B21A73"/>
    <w:rsid w:val="00B23562"/>
    <w:rsid w:val="00B2557C"/>
    <w:rsid w:val="00B2678B"/>
    <w:rsid w:val="00B30E57"/>
    <w:rsid w:val="00B353FD"/>
    <w:rsid w:val="00B35753"/>
    <w:rsid w:val="00B37148"/>
    <w:rsid w:val="00B372FD"/>
    <w:rsid w:val="00B4241D"/>
    <w:rsid w:val="00B42F1B"/>
    <w:rsid w:val="00B43456"/>
    <w:rsid w:val="00B43C8F"/>
    <w:rsid w:val="00B44423"/>
    <w:rsid w:val="00B470B1"/>
    <w:rsid w:val="00B4782A"/>
    <w:rsid w:val="00B50188"/>
    <w:rsid w:val="00B55950"/>
    <w:rsid w:val="00B56FDC"/>
    <w:rsid w:val="00B60AC5"/>
    <w:rsid w:val="00B60B88"/>
    <w:rsid w:val="00B614FC"/>
    <w:rsid w:val="00B62CF2"/>
    <w:rsid w:val="00B65478"/>
    <w:rsid w:val="00B71559"/>
    <w:rsid w:val="00B85249"/>
    <w:rsid w:val="00B862EE"/>
    <w:rsid w:val="00B872CF"/>
    <w:rsid w:val="00B93DCF"/>
    <w:rsid w:val="00BA174D"/>
    <w:rsid w:val="00BA194C"/>
    <w:rsid w:val="00BA22CF"/>
    <w:rsid w:val="00BA27B4"/>
    <w:rsid w:val="00BA4B54"/>
    <w:rsid w:val="00BA55FC"/>
    <w:rsid w:val="00BA5825"/>
    <w:rsid w:val="00BA6C12"/>
    <w:rsid w:val="00BB0140"/>
    <w:rsid w:val="00BB1939"/>
    <w:rsid w:val="00BB1944"/>
    <w:rsid w:val="00BB415C"/>
    <w:rsid w:val="00BB6E6E"/>
    <w:rsid w:val="00BC2235"/>
    <w:rsid w:val="00BC423A"/>
    <w:rsid w:val="00BC7BE7"/>
    <w:rsid w:val="00BD0BA9"/>
    <w:rsid w:val="00BD4D08"/>
    <w:rsid w:val="00BE0642"/>
    <w:rsid w:val="00BE45CF"/>
    <w:rsid w:val="00BE544C"/>
    <w:rsid w:val="00BE768E"/>
    <w:rsid w:val="00BF1279"/>
    <w:rsid w:val="00BF2746"/>
    <w:rsid w:val="00BF3E39"/>
    <w:rsid w:val="00BF4D50"/>
    <w:rsid w:val="00C012AD"/>
    <w:rsid w:val="00C012CB"/>
    <w:rsid w:val="00C02275"/>
    <w:rsid w:val="00C042F7"/>
    <w:rsid w:val="00C070D2"/>
    <w:rsid w:val="00C10C7F"/>
    <w:rsid w:val="00C11EA2"/>
    <w:rsid w:val="00C218F0"/>
    <w:rsid w:val="00C23D2D"/>
    <w:rsid w:val="00C25222"/>
    <w:rsid w:val="00C3033A"/>
    <w:rsid w:val="00C320D5"/>
    <w:rsid w:val="00C333A3"/>
    <w:rsid w:val="00C335E1"/>
    <w:rsid w:val="00C34709"/>
    <w:rsid w:val="00C375A7"/>
    <w:rsid w:val="00C43861"/>
    <w:rsid w:val="00C43A8E"/>
    <w:rsid w:val="00C51F54"/>
    <w:rsid w:val="00C53115"/>
    <w:rsid w:val="00C56C9B"/>
    <w:rsid w:val="00C56D81"/>
    <w:rsid w:val="00C61879"/>
    <w:rsid w:val="00C6349E"/>
    <w:rsid w:val="00C65DAE"/>
    <w:rsid w:val="00C66EF8"/>
    <w:rsid w:val="00C70533"/>
    <w:rsid w:val="00C74611"/>
    <w:rsid w:val="00C75222"/>
    <w:rsid w:val="00C801C8"/>
    <w:rsid w:val="00C82EC4"/>
    <w:rsid w:val="00C852F2"/>
    <w:rsid w:val="00C87F52"/>
    <w:rsid w:val="00C9042E"/>
    <w:rsid w:val="00C92689"/>
    <w:rsid w:val="00C96E6B"/>
    <w:rsid w:val="00C975C3"/>
    <w:rsid w:val="00C976FB"/>
    <w:rsid w:val="00CA17CE"/>
    <w:rsid w:val="00CA2EEF"/>
    <w:rsid w:val="00CA31BB"/>
    <w:rsid w:val="00CA3479"/>
    <w:rsid w:val="00CA37AA"/>
    <w:rsid w:val="00CA569D"/>
    <w:rsid w:val="00CA5AC0"/>
    <w:rsid w:val="00CB2D9D"/>
    <w:rsid w:val="00CB59BF"/>
    <w:rsid w:val="00CB6A52"/>
    <w:rsid w:val="00CC122F"/>
    <w:rsid w:val="00CC3268"/>
    <w:rsid w:val="00CC3822"/>
    <w:rsid w:val="00CC594E"/>
    <w:rsid w:val="00CC67C3"/>
    <w:rsid w:val="00CD1CA1"/>
    <w:rsid w:val="00CD7DE0"/>
    <w:rsid w:val="00CE4086"/>
    <w:rsid w:val="00CE6380"/>
    <w:rsid w:val="00CE750D"/>
    <w:rsid w:val="00CE7AEB"/>
    <w:rsid w:val="00CF0403"/>
    <w:rsid w:val="00CF40F3"/>
    <w:rsid w:val="00CF72D3"/>
    <w:rsid w:val="00D017BE"/>
    <w:rsid w:val="00D02397"/>
    <w:rsid w:val="00D031A2"/>
    <w:rsid w:val="00D04D51"/>
    <w:rsid w:val="00D07878"/>
    <w:rsid w:val="00D126F2"/>
    <w:rsid w:val="00D12BFF"/>
    <w:rsid w:val="00D1340F"/>
    <w:rsid w:val="00D1665F"/>
    <w:rsid w:val="00D17069"/>
    <w:rsid w:val="00D206FE"/>
    <w:rsid w:val="00D23B9C"/>
    <w:rsid w:val="00D241B9"/>
    <w:rsid w:val="00D24F89"/>
    <w:rsid w:val="00D25B92"/>
    <w:rsid w:val="00D40749"/>
    <w:rsid w:val="00D47132"/>
    <w:rsid w:val="00D47FFE"/>
    <w:rsid w:val="00D5170A"/>
    <w:rsid w:val="00D54345"/>
    <w:rsid w:val="00D56E18"/>
    <w:rsid w:val="00D57AB5"/>
    <w:rsid w:val="00D6730D"/>
    <w:rsid w:val="00D703E8"/>
    <w:rsid w:val="00D732F3"/>
    <w:rsid w:val="00D7362D"/>
    <w:rsid w:val="00D81BDA"/>
    <w:rsid w:val="00D83C63"/>
    <w:rsid w:val="00D84C2A"/>
    <w:rsid w:val="00D85FBE"/>
    <w:rsid w:val="00D93819"/>
    <w:rsid w:val="00D94946"/>
    <w:rsid w:val="00D95DAF"/>
    <w:rsid w:val="00DA4617"/>
    <w:rsid w:val="00DA6A11"/>
    <w:rsid w:val="00DA7210"/>
    <w:rsid w:val="00DB0AD4"/>
    <w:rsid w:val="00DB0ADD"/>
    <w:rsid w:val="00DB402B"/>
    <w:rsid w:val="00DB4F6A"/>
    <w:rsid w:val="00DB7778"/>
    <w:rsid w:val="00DC0A3D"/>
    <w:rsid w:val="00DC0A84"/>
    <w:rsid w:val="00DC1861"/>
    <w:rsid w:val="00DC3198"/>
    <w:rsid w:val="00DD1187"/>
    <w:rsid w:val="00DD1212"/>
    <w:rsid w:val="00DD15E5"/>
    <w:rsid w:val="00DD25B7"/>
    <w:rsid w:val="00DD28A1"/>
    <w:rsid w:val="00DD3DD4"/>
    <w:rsid w:val="00DD5ED6"/>
    <w:rsid w:val="00DE0DDF"/>
    <w:rsid w:val="00DE36DC"/>
    <w:rsid w:val="00DE40FE"/>
    <w:rsid w:val="00DF1CC6"/>
    <w:rsid w:val="00DF4501"/>
    <w:rsid w:val="00DF6474"/>
    <w:rsid w:val="00E03180"/>
    <w:rsid w:val="00E034D5"/>
    <w:rsid w:val="00E04CA9"/>
    <w:rsid w:val="00E07E72"/>
    <w:rsid w:val="00E07E7D"/>
    <w:rsid w:val="00E11C14"/>
    <w:rsid w:val="00E144E1"/>
    <w:rsid w:val="00E25933"/>
    <w:rsid w:val="00E35B07"/>
    <w:rsid w:val="00E41E97"/>
    <w:rsid w:val="00E44690"/>
    <w:rsid w:val="00E4674F"/>
    <w:rsid w:val="00E47745"/>
    <w:rsid w:val="00E55654"/>
    <w:rsid w:val="00E604C2"/>
    <w:rsid w:val="00E66334"/>
    <w:rsid w:val="00E66339"/>
    <w:rsid w:val="00E73EDF"/>
    <w:rsid w:val="00E759D5"/>
    <w:rsid w:val="00E779B9"/>
    <w:rsid w:val="00E81C4A"/>
    <w:rsid w:val="00E8495E"/>
    <w:rsid w:val="00E85244"/>
    <w:rsid w:val="00E853E8"/>
    <w:rsid w:val="00E925E9"/>
    <w:rsid w:val="00E92948"/>
    <w:rsid w:val="00E95557"/>
    <w:rsid w:val="00E9604F"/>
    <w:rsid w:val="00EA0A3F"/>
    <w:rsid w:val="00EA17E5"/>
    <w:rsid w:val="00EA3336"/>
    <w:rsid w:val="00EA6B91"/>
    <w:rsid w:val="00EB4C08"/>
    <w:rsid w:val="00EB74B8"/>
    <w:rsid w:val="00EC11ED"/>
    <w:rsid w:val="00EC3334"/>
    <w:rsid w:val="00EC6587"/>
    <w:rsid w:val="00ED087C"/>
    <w:rsid w:val="00ED2981"/>
    <w:rsid w:val="00ED4416"/>
    <w:rsid w:val="00ED6D87"/>
    <w:rsid w:val="00ED6EC6"/>
    <w:rsid w:val="00EE2B81"/>
    <w:rsid w:val="00EE43FC"/>
    <w:rsid w:val="00EE4F0D"/>
    <w:rsid w:val="00F01716"/>
    <w:rsid w:val="00F02A21"/>
    <w:rsid w:val="00F0475E"/>
    <w:rsid w:val="00F05331"/>
    <w:rsid w:val="00F122D3"/>
    <w:rsid w:val="00F12F39"/>
    <w:rsid w:val="00F150AA"/>
    <w:rsid w:val="00F15814"/>
    <w:rsid w:val="00F175B4"/>
    <w:rsid w:val="00F20E13"/>
    <w:rsid w:val="00F2177B"/>
    <w:rsid w:val="00F22697"/>
    <w:rsid w:val="00F24C53"/>
    <w:rsid w:val="00F25772"/>
    <w:rsid w:val="00F26207"/>
    <w:rsid w:val="00F274A9"/>
    <w:rsid w:val="00F31462"/>
    <w:rsid w:val="00F32513"/>
    <w:rsid w:val="00F3546A"/>
    <w:rsid w:val="00F36E62"/>
    <w:rsid w:val="00F375E6"/>
    <w:rsid w:val="00F422D8"/>
    <w:rsid w:val="00F4456A"/>
    <w:rsid w:val="00F5388C"/>
    <w:rsid w:val="00F54A3D"/>
    <w:rsid w:val="00F57CE1"/>
    <w:rsid w:val="00F60D51"/>
    <w:rsid w:val="00F61CB0"/>
    <w:rsid w:val="00F64CD6"/>
    <w:rsid w:val="00F706B4"/>
    <w:rsid w:val="00F71E0B"/>
    <w:rsid w:val="00F74C76"/>
    <w:rsid w:val="00F76913"/>
    <w:rsid w:val="00F76FB6"/>
    <w:rsid w:val="00F824D6"/>
    <w:rsid w:val="00F82EC4"/>
    <w:rsid w:val="00F91947"/>
    <w:rsid w:val="00F92A1F"/>
    <w:rsid w:val="00F94456"/>
    <w:rsid w:val="00F96341"/>
    <w:rsid w:val="00F96615"/>
    <w:rsid w:val="00FA00F1"/>
    <w:rsid w:val="00FA0307"/>
    <w:rsid w:val="00FA380C"/>
    <w:rsid w:val="00FB64F5"/>
    <w:rsid w:val="00FC03A9"/>
    <w:rsid w:val="00FC4632"/>
    <w:rsid w:val="00FC4BEB"/>
    <w:rsid w:val="00FC6F0F"/>
    <w:rsid w:val="00FD2E8B"/>
    <w:rsid w:val="00FD51EF"/>
    <w:rsid w:val="00FD77C0"/>
    <w:rsid w:val="00FE2C9F"/>
    <w:rsid w:val="00FE453D"/>
    <w:rsid w:val="00FE4D85"/>
    <w:rsid w:val="00FF2A60"/>
    <w:rsid w:val="00FF375E"/>
    <w:rsid w:val="00FF551A"/>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iPriority w:val="99"/>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lang w:val="x-none" w:eastAsia="x-none"/>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iPriority w:val="99"/>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lang w:val="x-none" w:eastAsia="x-none"/>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4213">
      <w:bodyDiv w:val="1"/>
      <w:marLeft w:val="0"/>
      <w:marRight w:val="0"/>
      <w:marTop w:val="0"/>
      <w:marBottom w:val="0"/>
      <w:divBdr>
        <w:top w:val="none" w:sz="0" w:space="0" w:color="auto"/>
        <w:left w:val="none" w:sz="0" w:space="0" w:color="auto"/>
        <w:bottom w:val="none" w:sz="0" w:space="0" w:color="auto"/>
        <w:right w:val="none" w:sz="0" w:space="0" w:color="auto"/>
      </w:divBdr>
    </w:div>
    <w:div w:id="561722819">
      <w:bodyDiv w:val="1"/>
      <w:marLeft w:val="0"/>
      <w:marRight w:val="0"/>
      <w:marTop w:val="0"/>
      <w:marBottom w:val="0"/>
      <w:divBdr>
        <w:top w:val="none" w:sz="0" w:space="0" w:color="auto"/>
        <w:left w:val="none" w:sz="0" w:space="0" w:color="auto"/>
        <w:bottom w:val="none" w:sz="0" w:space="0" w:color="auto"/>
        <w:right w:val="none" w:sz="0" w:space="0" w:color="auto"/>
      </w:divBdr>
    </w:div>
    <w:div w:id="652098295">
      <w:bodyDiv w:val="1"/>
      <w:marLeft w:val="0"/>
      <w:marRight w:val="0"/>
      <w:marTop w:val="0"/>
      <w:marBottom w:val="0"/>
      <w:divBdr>
        <w:top w:val="none" w:sz="0" w:space="0" w:color="auto"/>
        <w:left w:val="none" w:sz="0" w:space="0" w:color="auto"/>
        <w:bottom w:val="none" w:sz="0" w:space="0" w:color="auto"/>
        <w:right w:val="none" w:sz="0" w:space="0" w:color="auto"/>
      </w:divBdr>
    </w:div>
    <w:div w:id="662903240">
      <w:bodyDiv w:val="1"/>
      <w:marLeft w:val="0"/>
      <w:marRight w:val="0"/>
      <w:marTop w:val="0"/>
      <w:marBottom w:val="0"/>
      <w:divBdr>
        <w:top w:val="none" w:sz="0" w:space="0" w:color="auto"/>
        <w:left w:val="none" w:sz="0" w:space="0" w:color="auto"/>
        <w:bottom w:val="none" w:sz="0" w:space="0" w:color="auto"/>
        <w:right w:val="none" w:sz="0" w:space="0" w:color="auto"/>
      </w:divBdr>
    </w:div>
    <w:div w:id="702638430">
      <w:bodyDiv w:val="1"/>
      <w:marLeft w:val="0"/>
      <w:marRight w:val="0"/>
      <w:marTop w:val="0"/>
      <w:marBottom w:val="0"/>
      <w:divBdr>
        <w:top w:val="none" w:sz="0" w:space="0" w:color="auto"/>
        <w:left w:val="none" w:sz="0" w:space="0" w:color="auto"/>
        <w:bottom w:val="none" w:sz="0" w:space="0" w:color="auto"/>
        <w:right w:val="none" w:sz="0" w:space="0" w:color="auto"/>
      </w:divBdr>
    </w:div>
    <w:div w:id="826092513">
      <w:bodyDiv w:val="1"/>
      <w:marLeft w:val="0"/>
      <w:marRight w:val="0"/>
      <w:marTop w:val="0"/>
      <w:marBottom w:val="0"/>
      <w:divBdr>
        <w:top w:val="none" w:sz="0" w:space="0" w:color="auto"/>
        <w:left w:val="none" w:sz="0" w:space="0" w:color="auto"/>
        <w:bottom w:val="none" w:sz="0" w:space="0" w:color="auto"/>
        <w:right w:val="none" w:sz="0" w:space="0" w:color="auto"/>
      </w:divBdr>
    </w:div>
    <w:div w:id="985428975">
      <w:bodyDiv w:val="1"/>
      <w:marLeft w:val="0"/>
      <w:marRight w:val="0"/>
      <w:marTop w:val="0"/>
      <w:marBottom w:val="0"/>
      <w:divBdr>
        <w:top w:val="none" w:sz="0" w:space="0" w:color="auto"/>
        <w:left w:val="none" w:sz="0" w:space="0" w:color="auto"/>
        <w:bottom w:val="none" w:sz="0" w:space="0" w:color="auto"/>
        <w:right w:val="none" w:sz="0" w:space="0" w:color="auto"/>
      </w:divBdr>
    </w:div>
    <w:div w:id="1061633464">
      <w:bodyDiv w:val="1"/>
      <w:marLeft w:val="0"/>
      <w:marRight w:val="0"/>
      <w:marTop w:val="0"/>
      <w:marBottom w:val="0"/>
      <w:divBdr>
        <w:top w:val="none" w:sz="0" w:space="0" w:color="auto"/>
        <w:left w:val="none" w:sz="0" w:space="0" w:color="auto"/>
        <w:bottom w:val="none" w:sz="0" w:space="0" w:color="auto"/>
        <w:right w:val="none" w:sz="0" w:space="0" w:color="auto"/>
      </w:divBdr>
    </w:div>
    <w:div w:id="1067805666">
      <w:bodyDiv w:val="1"/>
      <w:marLeft w:val="0"/>
      <w:marRight w:val="0"/>
      <w:marTop w:val="0"/>
      <w:marBottom w:val="0"/>
      <w:divBdr>
        <w:top w:val="none" w:sz="0" w:space="0" w:color="auto"/>
        <w:left w:val="none" w:sz="0" w:space="0" w:color="auto"/>
        <w:bottom w:val="none" w:sz="0" w:space="0" w:color="auto"/>
        <w:right w:val="none" w:sz="0" w:space="0" w:color="auto"/>
      </w:divBdr>
    </w:div>
    <w:div w:id="1464886524">
      <w:bodyDiv w:val="1"/>
      <w:marLeft w:val="0"/>
      <w:marRight w:val="0"/>
      <w:marTop w:val="0"/>
      <w:marBottom w:val="0"/>
      <w:divBdr>
        <w:top w:val="none" w:sz="0" w:space="0" w:color="auto"/>
        <w:left w:val="none" w:sz="0" w:space="0" w:color="auto"/>
        <w:bottom w:val="none" w:sz="0" w:space="0" w:color="auto"/>
        <w:right w:val="none" w:sz="0" w:space="0" w:color="auto"/>
      </w:divBdr>
    </w:div>
    <w:div w:id="1578707018">
      <w:bodyDiv w:val="1"/>
      <w:marLeft w:val="0"/>
      <w:marRight w:val="0"/>
      <w:marTop w:val="0"/>
      <w:marBottom w:val="0"/>
      <w:divBdr>
        <w:top w:val="none" w:sz="0" w:space="0" w:color="auto"/>
        <w:left w:val="none" w:sz="0" w:space="0" w:color="auto"/>
        <w:bottom w:val="none" w:sz="0" w:space="0" w:color="auto"/>
        <w:right w:val="none" w:sz="0" w:space="0" w:color="auto"/>
      </w:divBdr>
    </w:div>
    <w:div w:id="1618024391">
      <w:bodyDiv w:val="1"/>
      <w:marLeft w:val="0"/>
      <w:marRight w:val="0"/>
      <w:marTop w:val="0"/>
      <w:marBottom w:val="0"/>
      <w:divBdr>
        <w:top w:val="none" w:sz="0" w:space="0" w:color="auto"/>
        <w:left w:val="none" w:sz="0" w:space="0" w:color="auto"/>
        <w:bottom w:val="none" w:sz="0" w:space="0" w:color="auto"/>
        <w:right w:val="none" w:sz="0" w:space="0" w:color="auto"/>
      </w:divBdr>
    </w:div>
    <w:div w:id="1626884490">
      <w:bodyDiv w:val="1"/>
      <w:marLeft w:val="0"/>
      <w:marRight w:val="0"/>
      <w:marTop w:val="0"/>
      <w:marBottom w:val="0"/>
      <w:divBdr>
        <w:top w:val="none" w:sz="0" w:space="0" w:color="auto"/>
        <w:left w:val="none" w:sz="0" w:space="0" w:color="auto"/>
        <w:bottom w:val="none" w:sz="0" w:space="0" w:color="auto"/>
        <w:right w:val="none" w:sz="0" w:space="0" w:color="auto"/>
      </w:divBdr>
    </w:div>
    <w:div w:id="1738438497">
      <w:bodyDiv w:val="1"/>
      <w:marLeft w:val="0"/>
      <w:marRight w:val="0"/>
      <w:marTop w:val="0"/>
      <w:marBottom w:val="0"/>
      <w:divBdr>
        <w:top w:val="none" w:sz="0" w:space="0" w:color="auto"/>
        <w:left w:val="none" w:sz="0" w:space="0" w:color="auto"/>
        <w:bottom w:val="none" w:sz="0" w:space="0" w:color="auto"/>
        <w:right w:val="none" w:sz="0" w:space="0" w:color="auto"/>
      </w:divBdr>
    </w:div>
    <w:div w:id="1849294886">
      <w:bodyDiv w:val="1"/>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SR 297">
      <a:dk1>
        <a:srgbClr val="05446B"/>
      </a:dk1>
      <a:lt1>
        <a:srgbClr val="B0BA25"/>
      </a:lt1>
      <a:dk2>
        <a:srgbClr val="D25327"/>
      </a:dk2>
      <a:lt2>
        <a:srgbClr val="A5A5A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ED23-0330-4B0B-AA4A-ECF1BBC8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jcasals</dc:creator>
  <cp:lastModifiedBy>Roselyn</cp:lastModifiedBy>
  <cp:revision>4</cp:revision>
  <cp:lastPrinted>2014-11-28T18:18:00Z</cp:lastPrinted>
  <dcterms:created xsi:type="dcterms:W3CDTF">2015-04-13T21:09:00Z</dcterms:created>
  <dcterms:modified xsi:type="dcterms:W3CDTF">2015-04-21T13:07:00Z</dcterms:modified>
</cp:coreProperties>
</file>